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4F7EF" w14:textId="77777777" w:rsidR="00744ACF" w:rsidRDefault="00744ACF" w:rsidP="00744ACF">
      <w:pPr>
        <w:spacing w:line="200" w:lineRule="atLeast"/>
        <w:ind w:left="3804"/>
        <w:rPr>
          <w:rFonts w:ascii="Times New Roman" w:eastAsia="Times New Roman" w:hAnsi="Times New Roman" w:cs="Times New Roman"/>
          <w:sz w:val="20"/>
          <w:szCs w:val="20"/>
        </w:rPr>
      </w:pPr>
      <w:bookmarkStart w:id="0" w:name="_GoBack"/>
      <w:bookmarkEnd w:id="0"/>
    </w:p>
    <w:p w14:paraId="49088356" w14:textId="77777777" w:rsidR="00744ACF" w:rsidRDefault="00744ACF" w:rsidP="00744ACF">
      <w:pPr>
        <w:spacing w:line="200" w:lineRule="atLeast"/>
        <w:ind w:left="3804"/>
        <w:rPr>
          <w:rFonts w:ascii="Times New Roman" w:eastAsia="Times New Roman" w:hAnsi="Times New Roman" w:cs="Times New Roman"/>
          <w:sz w:val="20"/>
          <w:szCs w:val="20"/>
        </w:rPr>
      </w:pPr>
    </w:p>
    <w:p w14:paraId="66A3494A" w14:textId="77777777" w:rsidR="00744ACF" w:rsidRDefault="00744ACF" w:rsidP="00744ACF">
      <w:pPr>
        <w:spacing w:line="200" w:lineRule="atLeast"/>
        <w:ind w:left="3804"/>
        <w:rPr>
          <w:rFonts w:ascii="Times New Roman" w:eastAsia="Times New Roman" w:hAnsi="Times New Roman" w:cs="Times New Roman"/>
          <w:sz w:val="20"/>
          <w:szCs w:val="20"/>
        </w:rPr>
      </w:pPr>
    </w:p>
    <w:p w14:paraId="213F8DED" w14:textId="77777777" w:rsidR="00744ACF" w:rsidRDefault="00744ACF" w:rsidP="00744ACF">
      <w:pPr>
        <w:spacing w:line="200" w:lineRule="atLeast"/>
        <w:ind w:left="3804"/>
        <w:rPr>
          <w:rFonts w:ascii="Times New Roman" w:eastAsia="Times New Roman" w:hAnsi="Times New Roman" w:cs="Times New Roman"/>
          <w:sz w:val="20"/>
          <w:szCs w:val="20"/>
        </w:rPr>
      </w:pPr>
    </w:p>
    <w:p w14:paraId="1E34821C" w14:textId="77777777" w:rsidR="00744ACF" w:rsidRDefault="00744ACF" w:rsidP="00744ACF">
      <w:pPr>
        <w:spacing w:line="200" w:lineRule="atLeast"/>
        <w:ind w:left="3804"/>
        <w:rPr>
          <w:rFonts w:ascii="Times New Roman" w:eastAsia="Times New Roman" w:hAnsi="Times New Roman" w:cs="Times New Roman"/>
          <w:sz w:val="20"/>
          <w:szCs w:val="20"/>
        </w:rPr>
      </w:pPr>
    </w:p>
    <w:p w14:paraId="5F702ACF" w14:textId="77777777" w:rsidR="00744ACF" w:rsidRDefault="00744ACF" w:rsidP="00744ACF">
      <w:pPr>
        <w:spacing w:line="200" w:lineRule="atLeast"/>
        <w:ind w:left="3804"/>
        <w:rPr>
          <w:rFonts w:ascii="Times New Roman" w:eastAsia="Times New Roman" w:hAnsi="Times New Roman" w:cs="Times New Roman"/>
          <w:sz w:val="20"/>
          <w:szCs w:val="20"/>
        </w:rPr>
      </w:pPr>
    </w:p>
    <w:p w14:paraId="6D2741B4" w14:textId="77777777" w:rsidR="00744ACF" w:rsidRDefault="00744ACF" w:rsidP="00744ACF">
      <w:pPr>
        <w:spacing w:line="200" w:lineRule="atLeast"/>
        <w:ind w:left="3804"/>
        <w:rPr>
          <w:rFonts w:ascii="Times New Roman" w:eastAsia="Times New Roman" w:hAnsi="Times New Roman" w:cs="Times New Roman"/>
          <w:sz w:val="20"/>
          <w:szCs w:val="20"/>
        </w:rPr>
      </w:pPr>
      <w:r w:rsidRPr="000276F0">
        <w:rPr>
          <w:rFonts w:ascii="Arial"/>
          <w:noProof/>
          <w:spacing w:val="-1"/>
          <w:sz w:val="32"/>
        </w:rPr>
        <w:drawing>
          <wp:anchor distT="0" distB="0" distL="114300" distR="114300" simplePos="0" relativeHeight="251659264" behindDoc="1" locked="0" layoutInCell="1" allowOverlap="1" wp14:anchorId="47812399" wp14:editId="403F7F2C">
            <wp:simplePos x="0" y="0"/>
            <wp:positionH relativeFrom="column">
              <wp:posOffset>3381375</wp:posOffset>
            </wp:positionH>
            <wp:positionV relativeFrom="paragraph">
              <wp:posOffset>219075</wp:posOffset>
            </wp:positionV>
            <wp:extent cx="1444752" cy="1801368"/>
            <wp:effectExtent l="0" t="0" r="3175" b="8890"/>
            <wp:wrapTopAndBottom/>
            <wp:docPr id="22" name="Picture 7"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11" cstate="print"/>
                    <a:srcRect l="28092" t="2472" r="26663" b="3612"/>
                    <a:stretch/>
                  </pic:blipFill>
                  <pic:spPr bwMode="auto">
                    <a:xfrm>
                      <a:off x="0" y="0"/>
                      <a:ext cx="1444752" cy="18013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1095EC" w14:textId="77777777" w:rsidR="00744ACF" w:rsidRDefault="00744ACF" w:rsidP="00744ACF">
      <w:pPr>
        <w:spacing w:line="200" w:lineRule="atLeast"/>
        <w:ind w:left="3804"/>
        <w:rPr>
          <w:rFonts w:ascii="Times New Roman" w:eastAsia="Times New Roman" w:hAnsi="Times New Roman" w:cs="Times New Roman"/>
          <w:sz w:val="20"/>
          <w:szCs w:val="20"/>
        </w:rPr>
      </w:pPr>
      <w:r w:rsidRPr="000276F0">
        <w:rPr>
          <w:rFonts w:ascii="Arial"/>
          <w:noProof/>
          <w:spacing w:val="-1"/>
          <w:sz w:val="32"/>
        </w:rPr>
        <w:drawing>
          <wp:anchor distT="36576" distB="36576" distL="36576" distR="36576" simplePos="0" relativeHeight="251660288" behindDoc="0" locked="0" layoutInCell="1" allowOverlap="1" wp14:anchorId="5EFE9113" wp14:editId="67107ACA">
            <wp:simplePos x="0" y="0"/>
            <wp:positionH relativeFrom="column">
              <wp:posOffset>1447800</wp:posOffset>
            </wp:positionH>
            <wp:positionV relativeFrom="paragraph">
              <wp:posOffset>9525</wp:posOffset>
            </wp:positionV>
            <wp:extent cx="1728216" cy="1700784"/>
            <wp:effectExtent l="0" t="0" r="5715" b="0"/>
            <wp:wrapNone/>
            <wp:docPr id="21" name="Picture 13" descr="armyreserve_se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myreserve_seal_"/>
                    <pic:cNvPicPr>
                      <a:picLocks noChangeAspect="1" noChangeArrowheads="1"/>
                    </pic:cNvPicPr>
                  </pic:nvPicPr>
                  <pic:blipFill>
                    <a:blip r:embed="rId12" cstate="print"/>
                    <a:srcRect/>
                    <a:stretch>
                      <a:fillRect/>
                    </a:stretch>
                  </pic:blipFill>
                  <pic:spPr bwMode="auto">
                    <a:xfrm>
                      <a:off x="0" y="0"/>
                      <a:ext cx="1728216" cy="170078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15543835" w14:textId="77777777" w:rsidR="00744ACF" w:rsidRDefault="00744ACF" w:rsidP="00744ACF">
      <w:pPr>
        <w:spacing w:line="200" w:lineRule="atLeast"/>
        <w:ind w:left="3804"/>
        <w:rPr>
          <w:rFonts w:ascii="Times New Roman" w:eastAsia="Times New Roman" w:hAnsi="Times New Roman" w:cs="Times New Roman"/>
          <w:sz w:val="20"/>
          <w:szCs w:val="20"/>
        </w:rPr>
      </w:pPr>
    </w:p>
    <w:p w14:paraId="5AFD08F1" w14:textId="77777777" w:rsidR="00744ACF" w:rsidRDefault="00744ACF" w:rsidP="00744ACF">
      <w:pPr>
        <w:spacing w:before="11"/>
        <w:rPr>
          <w:rFonts w:ascii="Times New Roman" w:eastAsia="Times New Roman" w:hAnsi="Times New Roman" w:cs="Times New Roman"/>
          <w:sz w:val="14"/>
          <w:szCs w:val="14"/>
        </w:rPr>
      </w:pPr>
    </w:p>
    <w:p w14:paraId="384CEE87" w14:textId="77777777" w:rsidR="00744ACF" w:rsidRDefault="00744ACF" w:rsidP="00744ACF">
      <w:pPr>
        <w:spacing w:before="65"/>
        <w:jc w:val="center"/>
        <w:rPr>
          <w:rFonts w:ascii="Arial"/>
          <w:spacing w:val="-1"/>
          <w:sz w:val="32"/>
        </w:rPr>
      </w:pPr>
    </w:p>
    <w:p w14:paraId="7A6776DF" w14:textId="77777777" w:rsidR="00744ACF" w:rsidRDefault="00744ACF" w:rsidP="00744ACF">
      <w:pPr>
        <w:spacing w:before="65"/>
        <w:jc w:val="center"/>
        <w:rPr>
          <w:rFonts w:ascii="Arial"/>
          <w:spacing w:val="-1"/>
          <w:sz w:val="32"/>
        </w:rPr>
      </w:pPr>
      <w:bookmarkStart w:id="1" w:name="_Hlk16759822"/>
      <w:r w:rsidRPr="00194ED0">
        <w:rPr>
          <w:rFonts w:ascii="Arial"/>
          <w:spacing w:val="-1"/>
          <w:sz w:val="32"/>
        </w:rPr>
        <w:t xml:space="preserve">Army Reserve </w:t>
      </w:r>
      <w:r>
        <w:rPr>
          <w:rFonts w:ascii="Arial"/>
          <w:spacing w:val="-1"/>
          <w:sz w:val="32"/>
        </w:rPr>
        <w:t xml:space="preserve">Enterprise Building Control System (EBCS) </w:t>
      </w:r>
    </w:p>
    <w:p w14:paraId="6E48544D" w14:textId="2E55E05E" w:rsidR="00744ACF" w:rsidRPr="00194ED0" w:rsidRDefault="00361B82" w:rsidP="00744ACF">
      <w:pPr>
        <w:spacing w:before="65"/>
        <w:jc w:val="center"/>
        <w:rPr>
          <w:rFonts w:ascii="Arial" w:eastAsia="Arial" w:hAnsi="Arial" w:cs="Arial"/>
          <w:sz w:val="32"/>
          <w:szCs w:val="28"/>
        </w:rPr>
      </w:pPr>
      <w:r>
        <w:rPr>
          <w:rFonts w:ascii="Arial"/>
          <w:spacing w:val="-1"/>
          <w:sz w:val="32"/>
        </w:rPr>
        <w:t>Design Guide</w:t>
      </w:r>
    </w:p>
    <w:bookmarkEnd w:id="1"/>
    <w:p w14:paraId="67D70196" w14:textId="77777777" w:rsidR="00744ACF" w:rsidRDefault="00744ACF" w:rsidP="00744ACF">
      <w:pPr>
        <w:rPr>
          <w:rFonts w:ascii="Arial" w:eastAsia="Arial" w:hAnsi="Arial" w:cs="Arial"/>
          <w:sz w:val="28"/>
          <w:szCs w:val="28"/>
        </w:rPr>
      </w:pPr>
    </w:p>
    <w:p w14:paraId="3E64BBD2" w14:textId="77777777" w:rsidR="00744ACF" w:rsidRDefault="00744ACF" w:rsidP="00744ACF">
      <w:pPr>
        <w:rPr>
          <w:rFonts w:ascii="Arial" w:eastAsia="Arial" w:hAnsi="Arial" w:cs="Arial"/>
          <w:sz w:val="28"/>
          <w:szCs w:val="28"/>
        </w:rPr>
      </w:pPr>
    </w:p>
    <w:p w14:paraId="39864972" w14:textId="77777777" w:rsidR="00744ACF" w:rsidRDefault="00744ACF" w:rsidP="00744ACF">
      <w:pPr>
        <w:rPr>
          <w:rFonts w:ascii="Arial" w:eastAsia="Arial" w:hAnsi="Arial" w:cs="Arial"/>
          <w:sz w:val="28"/>
          <w:szCs w:val="28"/>
        </w:rPr>
      </w:pPr>
    </w:p>
    <w:p w14:paraId="6FBC724D" w14:textId="77777777" w:rsidR="00744ACF" w:rsidRDefault="00744ACF" w:rsidP="00744ACF">
      <w:pPr>
        <w:spacing w:before="3"/>
        <w:rPr>
          <w:rFonts w:ascii="Arial" w:eastAsia="Arial" w:hAnsi="Arial" w:cs="Arial"/>
          <w:sz w:val="41"/>
          <w:szCs w:val="41"/>
        </w:rPr>
      </w:pPr>
    </w:p>
    <w:p w14:paraId="2E2397DD" w14:textId="204F269A" w:rsidR="001456EE" w:rsidRDefault="000A0DAB" w:rsidP="00284081">
      <w:pPr>
        <w:ind w:left="3807" w:firstLine="2"/>
        <w:rPr>
          <w:rFonts w:ascii="Arial"/>
          <w:spacing w:val="-1"/>
          <w:sz w:val="28"/>
        </w:rPr>
      </w:pPr>
      <w:r>
        <w:rPr>
          <w:rFonts w:ascii="Arial"/>
          <w:spacing w:val="-1"/>
          <w:sz w:val="28"/>
        </w:rPr>
        <w:t>July 2020</w:t>
      </w:r>
    </w:p>
    <w:p w14:paraId="2D7F964C" w14:textId="12B5BE86" w:rsidR="00284081" w:rsidRDefault="00284081" w:rsidP="00284081">
      <w:pPr>
        <w:ind w:left="3807" w:firstLine="2"/>
        <w:rPr>
          <w:rFonts w:ascii="Arial"/>
          <w:spacing w:val="-1"/>
          <w:sz w:val="28"/>
        </w:rPr>
      </w:pPr>
    </w:p>
    <w:p w14:paraId="615AD725" w14:textId="74FC96AE" w:rsidR="00284081" w:rsidRDefault="00284081">
      <w:pPr>
        <w:rPr>
          <w:rFonts w:ascii="Arial"/>
          <w:spacing w:val="-1"/>
          <w:sz w:val="28"/>
        </w:rPr>
      </w:pPr>
      <w:r>
        <w:rPr>
          <w:rFonts w:ascii="Arial"/>
          <w:spacing w:val="-1"/>
          <w:sz w:val="28"/>
        </w:rPr>
        <w:br w:type="page"/>
      </w:r>
    </w:p>
    <w:sdt>
      <w:sdtPr>
        <w:rPr>
          <w:rFonts w:asciiTheme="minorHAnsi" w:eastAsiaTheme="minorHAnsi" w:hAnsiTheme="minorHAnsi" w:cstheme="minorBidi"/>
          <w:color w:val="auto"/>
          <w:sz w:val="22"/>
          <w:szCs w:val="22"/>
        </w:rPr>
        <w:id w:val="-1563473296"/>
        <w:docPartObj>
          <w:docPartGallery w:val="Table of Contents"/>
          <w:docPartUnique/>
        </w:docPartObj>
      </w:sdtPr>
      <w:sdtEndPr>
        <w:rPr>
          <w:b/>
          <w:bCs/>
          <w:noProof/>
        </w:rPr>
      </w:sdtEndPr>
      <w:sdtContent>
        <w:p w14:paraId="0ABFF5B5" w14:textId="23B0D1AA" w:rsidR="00284081" w:rsidRDefault="00284081">
          <w:pPr>
            <w:pStyle w:val="TOCHeading"/>
          </w:pPr>
          <w:r>
            <w:t>Table of Contents</w:t>
          </w:r>
        </w:p>
        <w:p w14:paraId="3E330860" w14:textId="6AE572CD" w:rsidR="00AC6A23" w:rsidRDefault="00284081">
          <w:pPr>
            <w:pStyle w:val="TOC1"/>
            <w:tabs>
              <w:tab w:val="right" w:leader="dot" w:pos="10130"/>
            </w:tabs>
            <w:rPr>
              <w:rFonts w:eastAsiaTheme="minorEastAsia"/>
              <w:noProof/>
            </w:rPr>
          </w:pPr>
          <w:r>
            <w:fldChar w:fldCharType="begin"/>
          </w:r>
          <w:r>
            <w:instrText xml:space="preserve"> TOC \o "1-3" \h \z \u </w:instrText>
          </w:r>
          <w:r>
            <w:fldChar w:fldCharType="separate"/>
          </w:r>
          <w:hyperlink w:anchor="_Toc45695159" w:history="1">
            <w:r w:rsidR="00AC6A23" w:rsidRPr="00643C7A">
              <w:rPr>
                <w:rStyle w:val="Hyperlink"/>
                <w:noProof/>
              </w:rPr>
              <w:t>List of Acronyms</w:t>
            </w:r>
            <w:r w:rsidR="00AC6A23">
              <w:rPr>
                <w:noProof/>
                <w:webHidden/>
              </w:rPr>
              <w:tab/>
            </w:r>
            <w:r w:rsidR="00AC6A23">
              <w:rPr>
                <w:noProof/>
                <w:webHidden/>
              </w:rPr>
              <w:fldChar w:fldCharType="begin"/>
            </w:r>
            <w:r w:rsidR="00AC6A23">
              <w:rPr>
                <w:noProof/>
                <w:webHidden/>
              </w:rPr>
              <w:instrText xml:space="preserve"> PAGEREF _Toc45695159 \h </w:instrText>
            </w:r>
            <w:r w:rsidR="00AC6A23">
              <w:rPr>
                <w:noProof/>
                <w:webHidden/>
              </w:rPr>
            </w:r>
            <w:r w:rsidR="00AC6A23">
              <w:rPr>
                <w:noProof/>
                <w:webHidden/>
              </w:rPr>
              <w:fldChar w:fldCharType="separate"/>
            </w:r>
            <w:r w:rsidR="00AC6A23">
              <w:rPr>
                <w:noProof/>
                <w:webHidden/>
              </w:rPr>
              <w:t>1</w:t>
            </w:r>
            <w:r w:rsidR="00AC6A23">
              <w:rPr>
                <w:noProof/>
                <w:webHidden/>
              </w:rPr>
              <w:fldChar w:fldCharType="end"/>
            </w:r>
          </w:hyperlink>
        </w:p>
        <w:p w14:paraId="46D525C3" w14:textId="75876C2E" w:rsidR="00AC6A23" w:rsidRDefault="006334D8">
          <w:pPr>
            <w:pStyle w:val="TOC1"/>
            <w:tabs>
              <w:tab w:val="left" w:pos="660"/>
              <w:tab w:val="right" w:leader="dot" w:pos="10130"/>
            </w:tabs>
            <w:rPr>
              <w:rFonts w:eastAsiaTheme="minorEastAsia"/>
              <w:noProof/>
            </w:rPr>
          </w:pPr>
          <w:hyperlink w:anchor="_Toc45695160" w:history="1">
            <w:r w:rsidR="00AC6A23" w:rsidRPr="00643C7A">
              <w:rPr>
                <w:rStyle w:val="Hyperlink"/>
                <w:noProof/>
              </w:rPr>
              <w:t>1.0</w:t>
            </w:r>
            <w:r w:rsidR="00AC6A23">
              <w:rPr>
                <w:rFonts w:eastAsiaTheme="minorEastAsia"/>
                <w:noProof/>
              </w:rPr>
              <w:tab/>
            </w:r>
            <w:r w:rsidR="00AC6A23" w:rsidRPr="00643C7A">
              <w:rPr>
                <w:rStyle w:val="Hyperlink"/>
                <w:noProof/>
              </w:rPr>
              <w:t>Introduction</w:t>
            </w:r>
            <w:r w:rsidR="00AC6A23">
              <w:rPr>
                <w:noProof/>
                <w:webHidden/>
              </w:rPr>
              <w:tab/>
            </w:r>
            <w:r w:rsidR="00AC6A23">
              <w:rPr>
                <w:noProof/>
                <w:webHidden/>
              </w:rPr>
              <w:fldChar w:fldCharType="begin"/>
            </w:r>
            <w:r w:rsidR="00AC6A23">
              <w:rPr>
                <w:noProof/>
                <w:webHidden/>
              </w:rPr>
              <w:instrText xml:space="preserve"> PAGEREF _Toc45695160 \h </w:instrText>
            </w:r>
            <w:r w:rsidR="00AC6A23">
              <w:rPr>
                <w:noProof/>
                <w:webHidden/>
              </w:rPr>
            </w:r>
            <w:r w:rsidR="00AC6A23">
              <w:rPr>
                <w:noProof/>
                <w:webHidden/>
              </w:rPr>
              <w:fldChar w:fldCharType="separate"/>
            </w:r>
            <w:r w:rsidR="00AC6A23">
              <w:rPr>
                <w:noProof/>
                <w:webHidden/>
              </w:rPr>
              <w:t>3</w:t>
            </w:r>
            <w:r w:rsidR="00AC6A23">
              <w:rPr>
                <w:noProof/>
                <w:webHidden/>
              </w:rPr>
              <w:fldChar w:fldCharType="end"/>
            </w:r>
          </w:hyperlink>
        </w:p>
        <w:p w14:paraId="7A169057" w14:textId="30323298" w:rsidR="00AC6A23" w:rsidRDefault="006334D8">
          <w:pPr>
            <w:pStyle w:val="TOC2"/>
            <w:tabs>
              <w:tab w:val="left" w:pos="880"/>
              <w:tab w:val="right" w:leader="dot" w:pos="10130"/>
            </w:tabs>
            <w:rPr>
              <w:rFonts w:eastAsiaTheme="minorEastAsia"/>
              <w:noProof/>
            </w:rPr>
          </w:pPr>
          <w:hyperlink w:anchor="_Toc45695161" w:history="1">
            <w:r w:rsidR="00AC6A23" w:rsidRPr="00643C7A">
              <w:rPr>
                <w:rStyle w:val="Hyperlink"/>
                <w:noProof/>
              </w:rPr>
              <w:t>1.1.</w:t>
            </w:r>
            <w:r w:rsidR="00AC6A23">
              <w:rPr>
                <w:rFonts w:eastAsiaTheme="minorEastAsia"/>
                <w:noProof/>
              </w:rPr>
              <w:tab/>
            </w:r>
            <w:r w:rsidR="00AC6A23" w:rsidRPr="00643C7A">
              <w:rPr>
                <w:rStyle w:val="Hyperlink"/>
                <w:noProof/>
              </w:rPr>
              <w:t>EBCS System Architecture</w:t>
            </w:r>
            <w:r w:rsidR="00AC6A23">
              <w:rPr>
                <w:noProof/>
                <w:webHidden/>
              </w:rPr>
              <w:tab/>
            </w:r>
            <w:r w:rsidR="00AC6A23">
              <w:rPr>
                <w:noProof/>
                <w:webHidden/>
              </w:rPr>
              <w:fldChar w:fldCharType="begin"/>
            </w:r>
            <w:r w:rsidR="00AC6A23">
              <w:rPr>
                <w:noProof/>
                <w:webHidden/>
              </w:rPr>
              <w:instrText xml:space="preserve"> PAGEREF _Toc45695161 \h </w:instrText>
            </w:r>
            <w:r w:rsidR="00AC6A23">
              <w:rPr>
                <w:noProof/>
                <w:webHidden/>
              </w:rPr>
            </w:r>
            <w:r w:rsidR="00AC6A23">
              <w:rPr>
                <w:noProof/>
                <w:webHidden/>
              </w:rPr>
              <w:fldChar w:fldCharType="separate"/>
            </w:r>
            <w:r w:rsidR="00AC6A23">
              <w:rPr>
                <w:noProof/>
                <w:webHidden/>
              </w:rPr>
              <w:t>3</w:t>
            </w:r>
            <w:r w:rsidR="00AC6A23">
              <w:rPr>
                <w:noProof/>
                <w:webHidden/>
              </w:rPr>
              <w:fldChar w:fldCharType="end"/>
            </w:r>
          </w:hyperlink>
        </w:p>
        <w:p w14:paraId="4EAC4607" w14:textId="616D0550" w:rsidR="00AC6A23" w:rsidRDefault="006334D8">
          <w:pPr>
            <w:pStyle w:val="TOC1"/>
            <w:tabs>
              <w:tab w:val="left" w:pos="660"/>
              <w:tab w:val="right" w:leader="dot" w:pos="10130"/>
            </w:tabs>
            <w:rPr>
              <w:rFonts w:eastAsiaTheme="minorEastAsia"/>
              <w:noProof/>
            </w:rPr>
          </w:pPr>
          <w:hyperlink w:anchor="_Toc45695162" w:history="1">
            <w:r w:rsidR="00AC6A23" w:rsidRPr="00643C7A">
              <w:rPr>
                <w:rStyle w:val="Hyperlink"/>
                <w:noProof/>
              </w:rPr>
              <w:t>2.0</w:t>
            </w:r>
            <w:r w:rsidR="00AC6A23">
              <w:rPr>
                <w:rFonts w:eastAsiaTheme="minorEastAsia"/>
                <w:noProof/>
              </w:rPr>
              <w:tab/>
            </w:r>
            <w:r w:rsidR="00AC6A23" w:rsidRPr="00643C7A">
              <w:rPr>
                <w:rStyle w:val="Hyperlink"/>
                <w:noProof/>
              </w:rPr>
              <w:t>Technical Design Guide</w:t>
            </w:r>
            <w:r w:rsidR="00AC6A23">
              <w:rPr>
                <w:noProof/>
                <w:webHidden/>
              </w:rPr>
              <w:tab/>
            </w:r>
            <w:r w:rsidR="00AC6A23">
              <w:rPr>
                <w:noProof/>
                <w:webHidden/>
              </w:rPr>
              <w:fldChar w:fldCharType="begin"/>
            </w:r>
            <w:r w:rsidR="00AC6A23">
              <w:rPr>
                <w:noProof/>
                <w:webHidden/>
              </w:rPr>
              <w:instrText xml:space="preserve"> PAGEREF _Toc45695162 \h </w:instrText>
            </w:r>
            <w:r w:rsidR="00AC6A23">
              <w:rPr>
                <w:noProof/>
                <w:webHidden/>
              </w:rPr>
            </w:r>
            <w:r w:rsidR="00AC6A23">
              <w:rPr>
                <w:noProof/>
                <w:webHidden/>
              </w:rPr>
              <w:fldChar w:fldCharType="separate"/>
            </w:r>
            <w:r w:rsidR="00AC6A23">
              <w:rPr>
                <w:noProof/>
                <w:webHidden/>
              </w:rPr>
              <w:t>4</w:t>
            </w:r>
            <w:r w:rsidR="00AC6A23">
              <w:rPr>
                <w:noProof/>
                <w:webHidden/>
              </w:rPr>
              <w:fldChar w:fldCharType="end"/>
            </w:r>
          </w:hyperlink>
        </w:p>
        <w:p w14:paraId="42074E17" w14:textId="73FEDD62" w:rsidR="00AC6A23" w:rsidRDefault="006334D8">
          <w:pPr>
            <w:pStyle w:val="TOC2"/>
            <w:tabs>
              <w:tab w:val="left" w:pos="880"/>
              <w:tab w:val="right" w:leader="dot" w:pos="10130"/>
            </w:tabs>
            <w:rPr>
              <w:rFonts w:eastAsiaTheme="minorEastAsia"/>
              <w:noProof/>
            </w:rPr>
          </w:pPr>
          <w:hyperlink w:anchor="_Toc45695163" w:history="1">
            <w:r w:rsidR="00AC6A23" w:rsidRPr="00643C7A">
              <w:rPr>
                <w:rStyle w:val="Hyperlink"/>
                <w:noProof/>
              </w:rPr>
              <w:t>2.1</w:t>
            </w:r>
            <w:r w:rsidR="00AC6A23">
              <w:rPr>
                <w:rFonts w:eastAsiaTheme="minorEastAsia"/>
                <w:noProof/>
              </w:rPr>
              <w:tab/>
            </w:r>
            <w:r w:rsidR="00AC6A23" w:rsidRPr="00643C7A">
              <w:rPr>
                <w:rStyle w:val="Hyperlink"/>
                <w:noProof/>
              </w:rPr>
              <w:t>Hardware</w:t>
            </w:r>
            <w:r w:rsidR="00AC6A23">
              <w:rPr>
                <w:noProof/>
                <w:webHidden/>
              </w:rPr>
              <w:tab/>
            </w:r>
            <w:r w:rsidR="00AC6A23">
              <w:rPr>
                <w:noProof/>
                <w:webHidden/>
              </w:rPr>
              <w:fldChar w:fldCharType="begin"/>
            </w:r>
            <w:r w:rsidR="00AC6A23">
              <w:rPr>
                <w:noProof/>
                <w:webHidden/>
              </w:rPr>
              <w:instrText xml:space="preserve"> PAGEREF _Toc45695163 \h </w:instrText>
            </w:r>
            <w:r w:rsidR="00AC6A23">
              <w:rPr>
                <w:noProof/>
                <w:webHidden/>
              </w:rPr>
            </w:r>
            <w:r w:rsidR="00AC6A23">
              <w:rPr>
                <w:noProof/>
                <w:webHidden/>
              </w:rPr>
              <w:fldChar w:fldCharType="separate"/>
            </w:r>
            <w:r w:rsidR="00AC6A23">
              <w:rPr>
                <w:noProof/>
                <w:webHidden/>
              </w:rPr>
              <w:t>4</w:t>
            </w:r>
            <w:r w:rsidR="00AC6A23">
              <w:rPr>
                <w:noProof/>
                <w:webHidden/>
              </w:rPr>
              <w:fldChar w:fldCharType="end"/>
            </w:r>
          </w:hyperlink>
        </w:p>
        <w:p w14:paraId="2D4B9023" w14:textId="33575158" w:rsidR="00AC6A23" w:rsidRDefault="006334D8">
          <w:pPr>
            <w:pStyle w:val="TOC2"/>
            <w:tabs>
              <w:tab w:val="right" w:leader="dot" w:pos="10130"/>
            </w:tabs>
            <w:rPr>
              <w:rFonts w:eastAsiaTheme="minorEastAsia"/>
              <w:noProof/>
            </w:rPr>
          </w:pPr>
          <w:hyperlink w:anchor="_Toc45695164" w:history="1">
            <w:r w:rsidR="00AC6A23" w:rsidRPr="00643C7A">
              <w:rPr>
                <w:rStyle w:val="Hyperlink"/>
                <w:noProof/>
              </w:rPr>
              <w:t>2.2   Steps for Integration</w:t>
            </w:r>
            <w:r w:rsidR="00AC6A23">
              <w:rPr>
                <w:noProof/>
                <w:webHidden/>
              </w:rPr>
              <w:tab/>
            </w:r>
            <w:r w:rsidR="00AC6A23">
              <w:rPr>
                <w:noProof/>
                <w:webHidden/>
              </w:rPr>
              <w:fldChar w:fldCharType="begin"/>
            </w:r>
            <w:r w:rsidR="00AC6A23">
              <w:rPr>
                <w:noProof/>
                <w:webHidden/>
              </w:rPr>
              <w:instrText xml:space="preserve"> PAGEREF _Toc45695164 \h </w:instrText>
            </w:r>
            <w:r w:rsidR="00AC6A23">
              <w:rPr>
                <w:noProof/>
                <w:webHidden/>
              </w:rPr>
            </w:r>
            <w:r w:rsidR="00AC6A23">
              <w:rPr>
                <w:noProof/>
                <w:webHidden/>
              </w:rPr>
              <w:fldChar w:fldCharType="separate"/>
            </w:r>
            <w:r w:rsidR="00AC6A23">
              <w:rPr>
                <w:noProof/>
                <w:webHidden/>
              </w:rPr>
              <w:t>4</w:t>
            </w:r>
            <w:r w:rsidR="00AC6A23">
              <w:rPr>
                <w:noProof/>
                <w:webHidden/>
              </w:rPr>
              <w:fldChar w:fldCharType="end"/>
            </w:r>
          </w:hyperlink>
        </w:p>
        <w:p w14:paraId="46E56901" w14:textId="456248ED" w:rsidR="00AC6A23" w:rsidRDefault="006334D8">
          <w:pPr>
            <w:pStyle w:val="TOC2"/>
            <w:tabs>
              <w:tab w:val="left" w:pos="1100"/>
              <w:tab w:val="right" w:leader="dot" w:pos="10130"/>
            </w:tabs>
            <w:rPr>
              <w:rFonts w:eastAsiaTheme="minorEastAsia"/>
              <w:noProof/>
            </w:rPr>
          </w:pPr>
          <w:hyperlink w:anchor="_Toc45695165" w:history="1">
            <w:r w:rsidR="00AC6A23" w:rsidRPr="00643C7A">
              <w:rPr>
                <w:rStyle w:val="Hyperlink"/>
                <w:noProof/>
              </w:rPr>
              <w:t>2.2.1</w:t>
            </w:r>
            <w:r w:rsidR="00AC6A23">
              <w:rPr>
                <w:rFonts w:eastAsiaTheme="minorEastAsia"/>
                <w:noProof/>
              </w:rPr>
              <w:tab/>
            </w:r>
            <w:r w:rsidR="00AC6A23" w:rsidRPr="00643C7A">
              <w:rPr>
                <w:rStyle w:val="Hyperlink"/>
                <w:noProof/>
              </w:rPr>
              <w:t>Installing JACE</w:t>
            </w:r>
            <w:r w:rsidR="00AC6A23">
              <w:rPr>
                <w:noProof/>
                <w:webHidden/>
              </w:rPr>
              <w:tab/>
            </w:r>
            <w:r w:rsidR="00AC6A23">
              <w:rPr>
                <w:noProof/>
                <w:webHidden/>
              </w:rPr>
              <w:fldChar w:fldCharType="begin"/>
            </w:r>
            <w:r w:rsidR="00AC6A23">
              <w:rPr>
                <w:noProof/>
                <w:webHidden/>
              </w:rPr>
              <w:instrText xml:space="preserve"> PAGEREF _Toc45695165 \h </w:instrText>
            </w:r>
            <w:r w:rsidR="00AC6A23">
              <w:rPr>
                <w:noProof/>
                <w:webHidden/>
              </w:rPr>
            </w:r>
            <w:r w:rsidR="00AC6A23">
              <w:rPr>
                <w:noProof/>
                <w:webHidden/>
              </w:rPr>
              <w:fldChar w:fldCharType="separate"/>
            </w:r>
            <w:r w:rsidR="00AC6A23">
              <w:rPr>
                <w:noProof/>
                <w:webHidden/>
              </w:rPr>
              <w:t>4</w:t>
            </w:r>
            <w:r w:rsidR="00AC6A23">
              <w:rPr>
                <w:noProof/>
                <w:webHidden/>
              </w:rPr>
              <w:fldChar w:fldCharType="end"/>
            </w:r>
          </w:hyperlink>
        </w:p>
        <w:p w14:paraId="69FA207B" w14:textId="3EBBE7A3" w:rsidR="00AC6A23" w:rsidRDefault="006334D8">
          <w:pPr>
            <w:pStyle w:val="TOC2"/>
            <w:tabs>
              <w:tab w:val="left" w:pos="1100"/>
              <w:tab w:val="right" w:leader="dot" w:pos="10130"/>
            </w:tabs>
            <w:rPr>
              <w:rFonts w:eastAsiaTheme="minorEastAsia"/>
              <w:noProof/>
            </w:rPr>
          </w:pPr>
          <w:hyperlink w:anchor="_Toc45695166" w:history="1">
            <w:r w:rsidR="00AC6A23" w:rsidRPr="00643C7A">
              <w:rPr>
                <w:rStyle w:val="Hyperlink"/>
                <w:noProof/>
              </w:rPr>
              <w:t>2.2.2</w:t>
            </w:r>
            <w:r w:rsidR="00AC6A23">
              <w:rPr>
                <w:rFonts w:eastAsiaTheme="minorEastAsia"/>
                <w:noProof/>
              </w:rPr>
              <w:tab/>
            </w:r>
            <w:r w:rsidR="00AC6A23" w:rsidRPr="00643C7A">
              <w:rPr>
                <w:rStyle w:val="Hyperlink"/>
                <w:noProof/>
              </w:rPr>
              <w:t>JACE Setup and Configuration</w:t>
            </w:r>
            <w:r w:rsidR="00AC6A23">
              <w:rPr>
                <w:noProof/>
                <w:webHidden/>
              </w:rPr>
              <w:tab/>
            </w:r>
            <w:r w:rsidR="00AC6A23">
              <w:rPr>
                <w:noProof/>
                <w:webHidden/>
              </w:rPr>
              <w:fldChar w:fldCharType="begin"/>
            </w:r>
            <w:r w:rsidR="00AC6A23">
              <w:rPr>
                <w:noProof/>
                <w:webHidden/>
              </w:rPr>
              <w:instrText xml:space="preserve"> PAGEREF _Toc45695166 \h </w:instrText>
            </w:r>
            <w:r w:rsidR="00AC6A23">
              <w:rPr>
                <w:noProof/>
                <w:webHidden/>
              </w:rPr>
            </w:r>
            <w:r w:rsidR="00AC6A23">
              <w:rPr>
                <w:noProof/>
                <w:webHidden/>
              </w:rPr>
              <w:fldChar w:fldCharType="separate"/>
            </w:r>
            <w:r w:rsidR="00AC6A23">
              <w:rPr>
                <w:noProof/>
                <w:webHidden/>
              </w:rPr>
              <w:t>5</w:t>
            </w:r>
            <w:r w:rsidR="00AC6A23">
              <w:rPr>
                <w:noProof/>
                <w:webHidden/>
              </w:rPr>
              <w:fldChar w:fldCharType="end"/>
            </w:r>
          </w:hyperlink>
        </w:p>
        <w:p w14:paraId="3BBCF5B6" w14:textId="0451176A" w:rsidR="00AC6A23" w:rsidRDefault="006334D8">
          <w:pPr>
            <w:pStyle w:val="TOC2"/>
            <w:tabs>
              <w:tab w:val="left" w:pos="1100"/>
              <w:tab w:val="right" w:leader="dot" w:pos="10130"/>
            </w:tabs>
            <w:rPr>
              <w:rFonts w:eastAsiaTheme="minorEastAsia"/>
              <w:noProof/>
            </w:rPr>
          </w:pPr>
          <w:hyperlink w:anchor="_Toc45695167" w:history="1">
            <w:r w:rsidR="00AC6A23" w:rsidRPr="00643C7A">
              <w:rPr>
                <w:rStyle w:val="Hyperlink"/>
                <w:noProof/>
              </w:rPr>
              <w:t>2.2.3</w:t>
            </w:r>
            <w:r w:rsidR="00AC6A23">
              <w:rPr>
                <w:rFonts w:eastAsiaTheme="minorEastAsia"/>
                <w:noProof/>
              </w:rPr>
              <w:tab/>
            </w:r>
            <w:r w:rsidR="00AC6A23" w:rsidRPr="00643C7A">
              <w:rPr>
                <w:rStyle w:val="Hyperlink"/>
                <w:noProof/>
              </w:rPr>
              <w:t>JACE Programming</w:t>
            </w:r>
            <w:r w:rsidR="00AC6A23">
              <w:rPr>
                <w:noProof/>
                <w:webHidden/>
              </w:rPr>
              <w:tab/>
            </w:r>
            <w:r w:rsidR="00AC6A23">
              <w:rPr>
                <w:noProof/>
                <w:webHidden/>
              </w:rPr>
              <w:fldChar w:fldCharType="begin"/>
            </w:r>
            <w:r w:rsidR="00AC6A23">
              <w:rPr>
                <w:noProof/>
                <w:webHidden/>
              </w:rPr>
              <w:instrText xml:space="preserve"> PAGEREF _Toc45695167 \h </w:instrText>
            </w:r>
            <w:r w:rsidR="00AC6A23">
              <w:rPr>
                <w:noProof/>
                <w:webHidden/>
              </w:rPr>
            </w:r>
            <w:r w:rsidR="00AC6A23">
              <w:rPr>
                <w:noProof/>
                <w:webHidden/>
              </w:rPr>
              <w:fldChar w:fldCharType="separate"/>
            </w:r>
            <w:r w:rsidR="00AC6A23">
              <w:rPr>
                <w:noProof/>
                <w:webHidden/>
              </w:rPr>
              <w:t>5</w:t>
            </w:r>
            <w:r w:rsidR="00AC6A23">
              <w:rPr>
                <w:noProof/>
                <w:webHidden/>
              </w:rPr>
              <w:fldChar w:fldCharType="end"/>
            </w:r>
          </w:hyperlink>
        </w:p>
        <w:p w14:paraId="5B2B1797" w14:textId="51DBD6A0" w:rsidR="00AC6A23" w:rsidRDefault="006334D8">
          <w:pPr>
            <w:pStyle w:val="TOC2"/>
            <w:tabs>
              <w:tab w:val="left" w:pos="1100"/>
              <w:tab w:val="right" w:leader="dot" w:pos="10130"/>
            </w:tabs>
            <w:rPr>
              <w:rFonts w:eastAsiaTheme="minorEastAsia"/>
              <w:noProof/>
            </w:rPr>
          </w:pPr>
          <w:hyperlink w:anchor="_Toc45695168" w:history="1">
            <w:r w:rsidR="00AC6A23" w:rsidRPr="00643C7A">
              <w:rPr>
                <w:rStyle w:val="Hyperlink"/>
                <w:noProof/>
              </w:rPr>
              <w:t>2.2.4</w:t>
            </w:r>
            <w:r w:rsidR="00AC6A23">
              <w:rPr>
                <w:rFonts w:eastAsiaTheme="minorEastAsia"/>
                <w:noProof/>
              </w:rPr>
              <w:tab/>
            </w:r>
            <w:r w:rsidR="00AC6A23" w:rsidRPr="00643C7A">
              <w:rPr>
                <w:rStyle w:val="Hyperlink"/>
                <w:noProof/>
              </w:rPr>
              <w:t>Graphical User Interface (GUI)</w:t>
            </w:r>
            <w:r w:rsidR="00AC6A23">
              <w:rPr>
                <w:noProof/>
                <w:webHidden/>
              </w:rPr>
              <w:tab/>
            </w:r>
            <w:r w:rsidR="00AC6A23">
              <w:rPr>
                <w:noProof/>
                <w:webHidden/>
              </w:rPr>
              <w:fldChar w:fldCharType="begin"/>
            </w:r>
            <w:r w:rsidR="00AC6A23">
              <w:rPr>
                <w:noProof/>
                <w:webHidden/>
              </w:rPr>
              <w:instrText xml:space="preserve"> PAGEREF _Toc45695168 \h </w:instrText>
            </w:r>
            <w:r w:rsidR="00AC6A23">
              <w:rPr>
                <w:noProof/>
                <w:webHidden/>
              </w:rPr>
            </w:r>
            <w:r w:rsidR="00AC6A23">
              <w:rPr>
                <w:noProof/>
                <w:webHidden/>
              </w:rPr>
              <w:fldChar w:fldCharType="separate"/>
            </w:r>
            <w:r w:rsidR="00AC6A23">
              <w:rPr>
                <w:noProof/>
                <w:webHidden/>
              </w:rPr>
              <w:t>6</w:t>
            </w:r>
            <w:r w:rsidR="00AC6A23">
              <w:rPr>
                <w:noProof/>
                <w:webHidden/>
              </w:rPr>
              <w:fldChar w:fldCharType="end"/>
            </w:r>
          </w:hyperlink>
        </w:p>
        <w:p w14:paraId="1F34D8D8" w14:textId="0B216D6A" w:rsidR="00AC6A23" w:rsidRDefault="006334D8">
          <w:pPr>
            <w:pStyle w:val="TOC2"/>
            <w:tabs>
              <w:tab w:val="left" w:pos="1100"/>
              <w:tab w:val="right" w:leader="dot" w:pos="10130"/>
            </w:tabs>
            <w:rPr>
              <w:rFonts w:eastAsiaTheme="minorEastAsia"/>
              <w:noProof/>
            </w:rPr>
          </w:pPr>
          <w:hyperlink w:anchor="_Toc45695169" w:history="1">
            <w:r w:rsidR="00AC6A23" w:rsidRPr="00643C7A">
              <w:rPr>
                <w:rStyle w:val="Hyperlink"/>
                <w:noProof/>
              </w:rPr>
              <w:t>2.2.5</w:t>
            </w:r>
            <w:r w:rsidR="00AC6A23">
              <w:rPr>
                <w:rFonts w:eastAsiaTheme="minorEastAsia"/>
                <w:noProof/>
              </w:rPr>
              <w:tab/>
            </w:r>
            <w:r w:rsidR="00AC6A23" w:rsidRPr="00643C7A">
              <w:rPr>
                <w:rStyle w:val="Hyperlink"/>
                <w:noProof/>
              </w:rPr>
              <w:t>Final Steps</w:t>
            </w:r>
            <w:r w:rsidR="00AC6A23">
              <w:rPr>
                <w:noProof/>
                <w:webHidden/>
              </w:rPr>
              <w:tab/>
            </w:r>
            <w:r w:rsidR="00AC6A23">
              <w:rPr>
                <w:noProof/>
                <w:webHidden/>
              </w:rPr>
              <w:fldChar w:fldCharType="begin"/>
            </w:r>
            <w:r w:rsidR="00AC6A23">
              <w:rPr>
                <w:noProof/>
                <w:webHidden/>
              </w:rPr>
              <w:instrText xml:space="preserve"> PAGEREF _Toc45695169 \h </w:instrText>
            </w:r>
            <w:r w:rsidR="00AC6A23">
              <w:rPr>
                <w:noProof/>
                <w:webHidden/>
              </w:rPr>
            </w:r>
            <w:r w:rsidR="00AC6A23">
              <w:rPr>
                <w:noProof/>
                <w:webHidden/>
              </w:rPr>
              <w:fldChar w:fldCharType="separate"/>
            </w:r>
            <w:r w:rsidR="00AC6A23">
              <w:rPr>
                <w:noProof/>
                <w:webHidden/>
              </w:rPr>
              <w:t>7</w:t>
            </w:r>
            <w:r w:rsidR="00AC6A23">
              <w:rPr>
                <w:noProof/>
                <w:webHidden/>
              </w:rPr>
              <w:fldChar w:fldCharType="end"/>
            </w:r>
          </w:hyperlink>
        </w:p>
        <w:p w14:paraId="496F99E7" w14:textId="2661EF79" w:rsidR="00AC6A23" w:rsidRDefault="006334D8">
          <w:pPr>
            <w:pStyle w:val="TOC1"/>
            <w:tabs>
              <w:tab w:val="right" w:leader="dot" w:pos="10130"/>
            </w:tabs>
            <w:rPr>
              <w:rFonts w:eastAsiaTheme="minorEastAsia"/>
              <w:noProof/>
            </w:rPr>
          </w:pPr>
          <w:hyperlink w:anchor="_Toc45695170" w:history="1">
            <w:r w:rsidR="00AC6A23" w:rsidRPr="00643C7A">
              <w:rPr>
                <w:rStyle w:val="Hyperlink"/>
                <w:noProof/>
              </w:rPr>
              <w:t>Attachment A.  Unified Facilities Guide Specifications</w:t>
            </w:r>
            <w:r w:rsidR="00AC6A23">
              <w:rPr>
                <w:noProof/>
                <w:webHidden/>
              </w:rPr>
              <w:tab/>
            </w:r>
            <w:r w:rsidR="00AC6A23">
              <w:rPr>
                <w:noProof/>
                <w:webHidden/>
              </w:rPr>
              <w:fldChar w:fldCharType="begin"/>
            </w:r>
            <w:r w:rsidR="00AC6A23">
              <w:rPr>
                <w:noProof/>
                <w:webHidden/>
              </w:rPr>
              <w:instrText xml:space="preserve"> PAGEREF _Toc45695170 \h </w:instrText>
            </w:r>
            <w:r w:rsidR="00AC6A23">
              <w:rPr>
                <w:noProof/>
                <w:webHidden/>
              </w:rPr>
            </w:r>
            <w:r w:rsidR="00AC6A23">
              <w:rPr>
                <w:noProof/>
                <w:webHidden/>
              </w:rPr>
              <w:fldChar w:fldCharType="separate"/>
            </w:r>
            <w:r w:rsidR="00AC6A23">
              <w:rPr>
                <w:noProof/>
                <w:webHidden/>
              </w:rPr>
              <w:t>8</w:t>
            </w:r>
            <w:r w:rsidR="00AC6A23">
              <w:rPr>
                <w:noProof/>
                <w:webHidden/>
              </w:rPr>
              <w:fldChar w:fldCharType="end"/>
            </w:r>
          </w:hyperlink>
        </w:p>
        <w:p w14:paraId="59701F0A" w14:textId="2A4E129B" w:rsidR="00AC6A23" w:rsidRDefault="006334D8">
          <w:pPr>
            <w:pStyle w:val="TOC1"/>
            <w:tabs>
              <w:tab w:val="right" w:leader="dot" w:pos="10130"/>
            </w:tabs>
            <w:rPr>
              <w:rFonts w:eastAsiaTheme="minorEastAsia"/>
              <w:noProof/>
            </w:rPr>
          </w:pPr>
          <w:hyperlink w:anchor="_Toc45695171" w:history="1">
            <w:r w:rsidR="00AC6A23" w:rsidRPr="00643C7A">
              <w:rPr>
                <w:rStyle w:val="Hyperlink"/>
                <w:noProof/>
              </w:rPr>
              <w:t>Attachment B.  Integration Ready Definition</w:t>
            </w:r>
            <w:r w:rsidR="00AC6A23">
              <w:rPr>
                <w:noProof/>
                <w:webHidden/>
              </w:rPr>
              <w:tab/>
            </w:r>
            <w:r w:rsidR="00AC6A23">
              <w:rPr>
                <w:noProof/>
                <w:webHidden/>
              </w:rPr>
              <w:fldChar w:fldCharType="begin"/>
            </w:r>
            <w:r w:rsidR="00AC6A23">
              <w:rPr>
                <w:noProof/>
                <w:webHidden/>
              </w:rPr>
              <w:instrText xml:space="preserve"> PAGEREF _Toc45695171 \h </w:instrText>
            </w:r>
            <w:r w:rsidR="00AC6A23">
              <w:rPr>
                <w:noProof/>
                <w:webHidden/>
              </w:rPr>
            </w:r>
            <w:r w:rsidR="00AC6A23">
              <w:rPr>
                <w:noProof/>
                <w:webHidden/>
              </w:rPr>
              <w:fldChar w:fldCharType="separate"/>
            </w:r>
            <w:r w:rsidR="00AC6A23">
              <w:rPr>
                <w:noProof/>
                <w:webHidden/>
              </w:rPr>
              <w:t>8</w:t>
            </w:r>
            <w:r w:rsidR="00AC6A23">
              <w:rPr>
                <w:noProof/>
                <w:webHidden/>
              </w:rPr>
              <w:fldChar w:fldCharType="end"/>
            </w:r>
          </w:hyperlink>
        </w:p>
        <w:p w14:paraId="3D63A098" w14:textId="7F180DB9" w:rsidR="00AC6A23" w:rsidRDefault="006334D8">
          <w:pPr>
            <w:pStyle w:val="TOC1"/>
            <w:tabs>
              <w:tab w:val="right" w:leader="dot" w:pos="10130"/>
            </w:tabs>
            <w:rPr>
              <w:rFonts w:eastAsiaTheme="minorEastAsia"/>
              <w:noProof/>
            </w:rPr>
          </w:pPr>
          <w:hyperlink w:anchor="_Toc45695172" w:history="1">
            <w:r w:rsidR="00AC6A23" w:rsidRPr="00643C7A">
              <w:rPr>
                <w:rStyle w:val="Hyperlink"/>
                <w:noProof/>
              </w:rPr>
              <w:t>Attachment C.  Site Readiness Assessment</w:t>
            </w:r>
            <w:r w:rsidR="00AC6A23">
              <w:rPr>
                <w:noProof/>
                <w:webHidden/>
              </w:rPr>
              <w:tab/>
            </w:r>
            <w:r w:rsidR="00AC6A23">
              <w:rPr>
                <w:noProof/>
                <w:webHidden/>
              </w:rPr>
              <w:fldChar w:fldCharType="begin"/>
            </w:r>
            <w:r w:rsidR="00AC6A23">
              <w:rPr>
                <w:noProof/>
                <w:webHidden/>
              </w:rPr>
              <w:instrText xml:space="preserve"> PAGEREF _Toc45695172 \h </w:instrText>
            </w:r>
            <w:r w:rsidR="00AC6A23">
              <w:rPr>
                <w:noProof/>
                <w:webHidden/>
              </w:rPr>
            </w:r>
            <w:r w:rsidR="00AC6A23">
              <w:rPr>
                <w:noProof/>
                <w:webHidden/>
              </w:rPr>
              <w:fldChar w:fldCharType="separate"/>
            </w:r>
            <w:r w:rsidR="00AC6A23">
              <w:rPr>
                <w:noProof/>
                <w:webHidden/>
              </w:rPr>
              <w:t>8</w:t>
            </w:r>
            <w:r w:rsidR="00AC6A23">
              <w:rPr>
                <w:noProof/>
                <w:webHidden/>
              </w:rPr>
              <w:fldChar w:fldCharType="end"/>
            </w:r>
          </w:hyperlink>
        </w:p>
        <w:p w14:paraId="3214B884" w14:textId="396FE0AA" w:rsidR="00AC6A23" w:rsidRDefault="006334D8">
          <w:pPr>
            <w:pStyle w:val="TOC1"/>
            <w:tabs>
              <w:tab w:val="right" w:leader="dot" w:pos="10130"/>
            </w:tabs>
            <w:rPr>
              <w:rFonts w:eastAsiaTheme="minorEastAsia"/>
              <w:noProof/>
            </w:rPr>
          </w:pPr>
          <w:hyperlink w:anchor="_Toc45695173" w:history="1">
            <w:r w:rsidR="00AC6A23" w:rsidRPr="00643C7A">
              <w:rPr>
                <w:rStyle w:val="Hyperlink"/>
                <w:noProof/>
              </w:rPr>
              <w:t>Attachment D.  DHCP Reservation</w:t>
            </w:r>
            <w:r w:rsidR="00AC6A23">
              <w:rPr>
                <w:noProof/>
                <w:webHidden/>
              </w:rPr>
              <w:tab/>
            </w:r>
            <w:r w:rsidR="00AC6A23">
              <w:rPr>
                <w:noProof/>
                <w:webHidden/>
              </w:rPr>
              <w:fldChar w:fldCharType="begin"/>
            </w:r>
            <w:r w:rsidR="00AC6A23">
              <w:rPr>
                <w:noProof/>
                <w:webHidden/>
              </w:rPr>
              <w:instrText xml:space="preserve"> PAGEREF _Toc45695173 \h </w:instrText>
            </w:r>
            <w:r w:rsidR="00AC6A23">
              <w:rPr>
                <w:noProof/>
                <w:webHidden/>
              </w:rPr>
            </w:r>
            <w:r w:rsidR="00AC6A23">
              <w:rPr>
                <w:noProof/>
                <w:webHidden/>
              </w:rPr>
              <w:fldChar w:fldCharType="separate"/>
            </w:r>
            <w:r w:rsidR="00AC6A23">
              <w:rPr>
                <w:noProof/>
                <w:webHidden/>
              </w:rPr>
              <w:t>8</w:t>
            </w:r>
            <w:r w:rsidR="00AC6A23">
              <w:rPr>
                <w:noProof/>
                <w:webHidden/>
              </w:rPr>
              <w:fldChar w:fldCharType="end"/>
            </w:r>
          </w:hyperlink>
        </w:p>
        <w:p w14:paraId="5FF77CDD" w14:textId="354E1BAE" w:rsidR="00AC6A23" w:rsidRDefault="006334D8">
          <w:pPr>
            <w:pStyle w:val="TOC1"/>
            <w:tabs>
              <w:tab w:val="right" w:leader="dot" w:pos="10130"/>
            </w:tabs>
            <w:rPr>
              <w:rFonts w:eastAsiaTheme="minorEastAsia"/>
              <w:noProof/>
            </w:rPr>
          </w:pPr>
          <w:hyperlink w:anchor="_Toc45695174" w:history="1">
            <w:r w:rsidR="00AC6A23" w:rsidRPr="00643C7A">
              <w:rPr>
                <w:rStyle w:val="Hyperlink"/>
                <w:noProof/>
              </w:rPr>
              <w:t>Attachment E.  JACE Enclosure Layout</w:t>
            </w:r>
            <w:r w:rsidR="00AC6A23">
              <w:rPr>
                <w:noProof/>
                <w:webHidden/>
              </w:rPr>
              <w:tab/>
            </w:r>
            <w:r w:rsidR="00AC6A23">
              <w:rPr>
                <w:noProof/>
                <w:webHidden/>
              </w:rPr>
              <w:fldChar w:fldCharType="begin"/>
            </w:r>
            <w:r w:rsidR="00AC6A23">
              <w:rPr>
                <w:noProof/>
                <w:webHidden/>
              </w:rPr>
              <w:instrText xml:space="preserve"> PAGEREF _Toc45695174 \h </w:instrText>
            </w:r>
            <w:r w:rsidR="00AC6A23">
              <w:rPr>
                <w:noProof/>
                <w:webHidden/>
              </w:rPr>
            </w:r>
            <w:r w:rsidR="00AC6A23">
              <w:rPr>
                <w:noProof/>
                <w:webHidden/>
              </w:rPr>
              <w:fldChar w:fldCharType="separate"/>
            </w:r>
            <w:r w:rsidR="00AC6A23">
              <w:rPr>
                <w:noProof/>
                <w:webHidden/>
              </w:rPr>
              <w:t>9</w:t>
            </w:r>
            <w:r w:rsidR="00AC6A23">
              <w:rPr>
                <w:noProof/>
                <w:webHidden/>
              </w:rPr>
              <w:fldChar w:fldCharType="end"/>
            </w:r>
          </w:hyperlink>
        </w:p>
        <w:p w14:paraId="347E0D1E" w14:textId="44AADF75" w:rsidR="00AC6A23" w:rsidRDefault="006334D8">
          <w:pPr>
            <w:pStyle w:val="TOC1"/>
            <w:tabs>
              <w:tab w:val="right" w:leader="dot" w:pos="10130"/>
            </w:tabs>
            <w:rPr>
              <w:rFonts w:eastAsiaTheme="minorEastAsia"/>
              <w:noProof/>
            </w:rPr>
          </w:pPr>
          <w:hyperlink w:anchor="_Toc45695175" w:history="1">
            <w:r w:rsidR="00AC6A23" w:rsidRPr="00643C7A">
              <w:rPr>
                <w:rStyle w:val="Hyperlink"/>
                <w:noProof/>
              </w:rPr>
              <w:t>Attachment F.  User Profiles</w:t>
            </w:r>
            <w:r w:rsidR="00AC6A23">
              <w:rPr>
                <w:noProof/>
                <w:webHidden/>
              </w:rPr>
              <w:tab/>
            </w:r>
            <w:r w:rsidR="00AC6A23">
              <w:rPr>
                <w:noProof/>
                <w:webHidden/>
              </w:rPr>
              <w:fldChar w:fldCharType="begin"/>
            </w:r>
            <w:r w:rsidR="00AC6A23">
              <w:rPr>
                <w:noProof/>
                <w:webHidden/>
              </w:rPr>
              <w:instrText xml:space="preserve"> PAGEREF _Toc45695175 \h </w:instrText>
            </w:r>
            <w:r w:rsidR="00AC6A23">
              <w:rPr>
                <w:noProof/>
                <w:webHidden/>
              </w:rPr>
            </w:r>
            <w:r w:rsidR="00AC6A23">
              <w:rPr>
                <w:noProof/>
                <w:webHidden/>
              </w:rPr>
              <w:fldChar w:fldCharType="separate"/>
            </w:r>
            <w:r w:rsidR="00AC6A23">
              <w:rPr>
                <w:noProof/>
                <w:webHidden/>
              </w:rPr>
              <w:t>9</w:t>
            </w:r>
            <w:r w:rsidR="00AC6A23">
              <w:rPr>
                <w:noProof/>
                <w:webHidden/>
              </w:rPr>
              <w:fldChar w:fldCharType="end"/>
            </w:r>
          </w:hyperlink>
        </w:p>
        <w:p w14:paraId="62CA01C7" w14:textId="173DB3B1" w:rsidR="00AC6A23" w:rsidRDefault="006334D8">
          <w:pPr>
            <w:pStyle w:val="TOC1"/>
            <w:tabs>
              <w:tab w:val="right" w:leader="dot" w:pos="10130"/>
            </w:tabs>
            <w:rPr>
              <w:rFonts w:eastAsiaTheme="minorEastAsia"/>
              <w:noProof/>
            </w:rPr>
          </w:pPr>
          <w:hyperlink w:anchor="_Toc45695176" w:history="1">
            <w:r w:rsidR="00AC6A23" w:rsidRPr="00643C7A">
              <w:rPr>
                <w:rStyle w:val="Hyperlink"/>
                <w:noProof/>
              </w:rPr>
              <w:t>Attachment G.  Point Naming Convention</w:t>
            </w:r>
            <w:r w:rsidR="00AC6A23">
              <w:rPr>
                <w:noProof/>
                <w:webHidden/>
              </w:rPr>
              <w:tab/>
            </w:r>
            <w:r w:rsidR="00AC6A23">
              <w:rPr>
                <w:noProof/>
                <w:webHidden/>
              </w:rPr>
              <w:fldChar w:fldCharType="begin"/>
            </w:r>
            <w:r w:rsidR="00AC6A23">
              <w:rPr>
                <w:noProof/>
                <w:webHidden/>
              </w:rPr>
              <w:instrText xml:space="preserve"> PAGEREF _Toc45695176 \h </w:instrText>
            </w:r>
            <w:r w:rsidR="00AC6A23">
              <w:rPr>
                <w:noProof/>
                <w:webHidden/>
              </w:rPr>
            </w:r>
            <w:r w:rsidR="00AC6A23">
              <w:rPr>
                <w:noProof/>
                <w:webHidden/>
              </w:rPr>
              <w:fldChar w:fldCharType="separate"/>
            </w:r>
            <w:r w:rsidR="00AC6A23">
              <w:rPr>
                <w:noProof/>
                <w:webHidden/>
              </w:rPr>
              <w:t>9</w:t>
            </w:r>
            <w:r w:rsidR="00AC6A23">
              <w:rPr>
                <w:noProof/>
                <w:webHidden/>
              </w:rPr>
              <w:fldChar w:fldCharType="end"/>
            </w:r>
          </w:hyperlink>
        </w:p>
        <w:p w14:paraId="7AB30CE0" w14:textId="545DD50D" w:rsidR="00AC6A23" w:rsidRDefault="006334D8">
          <w:pPr>
            <w:pStyle w:val="TOC1"/>
            <w:tabs>
              <w:tab w:val="right" w:leader="dot" w:pos="10130"/>
            </w:tabs>
            <w:rPr>
              <w:rFonts w:eastAsiaTheme="minorEastAsia"/>
              <w:noProof/>
            </w:rPr>
          </w:pPr>
          <w:hyperlink w:anchor="_Toc45695177" w:history="1">
            <w:r w:rsidR="00AC6A23" w:rsidRPr="00643C7A">
              <w:rPr>
                <w:rStyle w:val="Hyperlink"/>
                <w:noProof/>
              </w:rPr>
              <w:t>Attachment H.  QA/QC Checklist</w:t>
            </w:r>
            <w:r w:rsidR="00AC6A23">
              <w:rPr>
                <w:noProof/>
                <w:webHidden/>
              </w:rPr>
              <w:tab/>
            </w:r>
            <w:r w:rsidR="00AC6A23">
              <w:rPr>
                <w:noProof/>
                <w:webHidden/>
              </w:rPr>
              <w:fldChar w:fldCharType="begin"/>
            </w:r>
            <w:r w:rsidR="00AC6A23">
              <w:rPr>
                <w:noProof/>
                <w:webHidden/>
              </w:rPr>
              <w:instrText xml:space="preserve"> PAGEREF _Toc45695177 \h </w:instrText>
            </w:r>
            <w:r w:rsidR="00AC6A23">
              <w:rPr>
                <w:noProof/>
                <w:webHidden/>
              </w:rPr>
            </w:r>
            <w:r w:rsidR="00AC6A23">
              <w:rPr>
                <w:noProof/>
                <w:webHidden/>
              </w:rPr>
              <w:fldChar w:fldCharType="separate"/>
            </w:r>
            <w:r w:rsidR="00AC6A23">
              <w:rPr>
                <w:noProof/>
                <w:webHidden/>
              </w:rPr>
              <w:t>9</w:t>
            </w:r>
            <w:r w:rsidR="00AC6A23">
              <w:rPr>
                <w:noProof/>
                <w:webHidden/>
              </w:rPr>
              <w:fldChar w:fldCharType="end"/>
            </w:r>
          </w:hyperlink>
        </w:p>
        <w:p w14:paraId="0141D31C" w14:textId="504690EF" w:rsidR="00284081" w:rsidRDefault="00284081">
          <w:r>
            <w:rPr>
              <w:b/>
              <w:bCs/>
              <w:noProof/>
            </w:rPr>
            <w:fldChar w:fldCharType="end"/>
          </w:r>
        </w:p>
      </w:sdtContent>
    </w:sdt>
    <w:p w14:paraId="3074A463" w14:textId="77777777" w:rsidR="00284081" w:rsidRDefault="00284081">
      <w:pPr>
        <w:rPr>
          <w:b/>
          <w:sz w:val="32"/>
          <w:u w:val="single"/>
        </w:rPr>
        <w:sectPr w:rsidR="00284081" w:rsidSect="0048442F">
          <w:headerReference w:type="even" r:id="rId13"/>
          <w:headerReference w:type="default" r:id="rId14"/>
          <w:footerReference w:type="default" r:id="rId15"/>
          <w:headerReference w:type="first" r:id="rId16"/>
          <w:pgSz w:w="12240" w:h="15840"/>
          <w:pgMar w:top="1080" w:right="940" w:bottom="600" w:left="1160" w:header="961" w:footer="746" w:gutter="0"/>
          <w:pgNumType w:start="1"/>
          <w:cols w:space="720"/>
          <w:docGrid w:linePitch="299"/>
        </w:sectPr>
      </w:pPr>
      <w:r>
        <w:rPr>
          <w:b/>
          <w:sz w:val="32"/>
          <w:u w:val="single"/>
        </w:rPr>
        <w:br w:type="page"/>
      </w:r>
    </w:p>
    <w:p w14:paraId="4AFB24F1" w14:textId="77777777" w:rsidR="006E0DED" w:rsidRDefault="006E0DED" w:rsidP="007F5EB0">
      <w:pPr>
        <w:pStyle w:val="Heading1"/>
        <w:numPr>
          <w:ilvl w:val="0"/>
          <w:numId w:val="41"/>
        </w:numPr>
        <w:sectPr w:rsidR="006E0DED" w:rsidSect="006E0DED">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docGrid w:linePitch="360"/>
        </w:sectPr>
      </w:pPr>
      <w:bookmarkStart w:id="2" w:name="_Toc485394800"/>
    </w:p>
    <w:p w14:paraId="2338C269" w14:textId="537D1B3B" w:rsidR="00AB54FC" w:rsidRDefault="00AB54FC" w:rsidP="00AB54FC">
      <w:pPr>
        <w:pStyle w:val="Heading1"/>
      </w:pPr>
      <w:bookmarkStart w:id="3" w:name="_Toc45695159"/>
      <w:r>
        <w:t>List of Acronyms</w:t>
      </w:r>
      <w:bookmarkEnd w:id="3"/>
    </w:p>
    <w:p w14:paraId="02920978" w14:textId="71F02AAB" w:rsidR="00AB54FC" w:rsidRDefault="00AB54FC" w:rsidP="00AB54FC">
      <w:r>
        <w:t>ARNET</w:t>
      </w:r>
      <w:r w:rsidR="008F50F8">
        <w:t>: Army Reserve Network.</w:t>
      </w:r>
    </w:p>
    <w:p w14:paraId="058AFEE7" w14:textId="2466B93E" w:rsidR="00AB54FC" w:rsidRDefault="00AB54FC" w:rsidP="00AB54FC">
      <w:r>
        <w:t>BCS</w:t>
      </w:r>
      <w:r w:rsidR="008F50F8">
        <w:t>: Building Control System</w:t>
      </w:r>
    </w:p>
    <w:p w14:paraId="054B4A98" w14:textId="6C6C9BA9" w:rsidR="00AB54FC" w:rsidRDefault="00AB54FC" w:rsidP="00AB54FC">
      <w:r>
        <w:t>DHCP</w:t>
      </w:r>
      <w:r w:rsidR="008F50F8">
        <w:t>: Dynamic Host Configuration Protocol</w:t>
      </w:r>
    </w:p>
    <w:p w14:paraId="1A683DF9" w14:textId="7730F76A" w:rsidR="00AB54FC" w:rsidRDefault="00AB54FC" w:rsidP="00AB54FC">
      <w:r>
        <w:t>EBCS</w:t>
      </w:r>
      <w:r w:rsidR="008F50F8">
        <w:t>: Enterprise Building Control System</w:t>
      </w:r>
    </w:p>
    <w:p w14:paraId="6FBFD823" w14:textId="614B7DF5" w:rsidR="00AB54FC" w:rsidRDefault="00AB54FC" w:rsidP="00AB54FC">
      <w:r>
        <w:t>FAC</w:t>
      </w:r>
      <w:r w:rsidR="008F50F8">
        <w:t>: Facility</w:t>
      </w:r>
    </w:p>
    <w:p w14:paraId="282C0768" w14:textId="4A42FA70" w:rsidR="002823D0" w:rsidRDefault="002823D0" w:rsidP="00AB54FC">
      <w:r>
        <w:t>FACNUM: Fac</w:t>
      </w:r>
      <w:r w:rsidR="007D263A">
        <w:t>ility Number</w:t>
      </w:r>
    </w:p>
    <w:p w14:paraId="13DBF1F2" w14:textId="0AC4A24E" w:rsidR="00AB54FC" w:rsidRDefault="00AB54FC" w:rsidP="00AB54FC">
      <w:r>
        <w:t>FOXS</w:t>
      </w:r>
      <w:r w:rsidR="008F50F8">
        <w:t>: Secured communications protocol developed as part of the Tridium Niagara framework</w:t>
      </w:r>
    </w:p>
    <w:p w14:paraId="3014C5F3" w14:textId="478F5BDD" w:rsidR="00AB54FC" w:rsidRDefault="00AB54FC" w:rsidP="00AB54FC">
      <w:r>
        <w:t>GUI</w:t>
      </w:r>
      <w:r w:rsidR="008F50F8">
        <w:t>: Graphical User Interface</w:t>
      </w:r>
    </w:p>
    <w:p w14:paraId="620B80E1" w14:textId="79EB1C2F" w:rsidR="00AB54FC" w:rsidRDefault="00AB54FC" w:rsidP="00AB54FC">
      <w:r>
        <w:t>HTTPS</w:t>
      </w:r>
      <w:r w:rsidR="008F50F8">
        <w:t>: Hypertext Transfer Protocol Secure</w:t>
      </w:r>
    </w:p>
    <w:p w14:paraId="19FE2520" w14:textId="31FC0422" w:rsidR="00AB54FC" w:rsidRDefault="00AB54FC" w:rsidP="00AB54FC">
      <w:r>
        <w:t>HVAC</w:t>
      </w:r>
      <w:r w:rsidR="008F50F8">
        <w:t>: Heating, Ventilation, and Air Conditioning</w:t>
      </w:r>
    </w:p>
    <w:p w14:paraId="66B21451" w14:textId="7759D9B8" w:rsidR="00AB54FC" w:rsidRDefault="00AB54FC" w:rsidP="00AB54FC">
      <w:r>
        <w:t>IC</w:t>
      </w:r>
      <w:r w:rsidR="008F50F8">
        <w:t>: Integration Controller</w:t>
      </w:r>
    </w:p>
    <w:p w14:paraId="4AA97157" w14:textId="01FB78A4" w:rsidR="00AB54FC" w:rsidRDefault="00AB54FC" w:rsidP="00AB54FC">
      <w:r>
        <w:t>IP</w:t>
      </w:r>
      <w:r w:rsidR="008F50F8">
        <w:t>: Internet Protocol</w:t>
      </w:r>
    </w:p>
    <w:p w14:paraId="62AADA23" w14:textId="46E9FBC3" w:rsidR="00AB54FC" w:rsidRDefault="00AB54FC" w:rsidP="00AB54FC">
      <w:r>
        <w:t>JACE</w:t>
      </w:r>
      <w:r w:rsidR="008F50F8">
        <w:t>: Java Application Control Engine</w:t>
      </w:r>
    </w:p>
    <w:p w14:paraId="6CD9D8AA" w14:textId="04CF899B" w:rsidR="00AB54FC" w:rsidRDefault="00AB54FC" w:rsidP="00AB54FC">
      <w:r>
        <w:t>JAR</w:t>
      </w:r>
      <w:r w:rsidR="008F50F8">
        <w:t>: Niagara software operations modules</w:t>
      </w:r>
    </w:p>
    <w:p w14:paraId="6088D9A7" w14:textId="21D6425B" w:rsidR="00AB54FC" w:rsidRDefault="00AB54FC" w:rsidP="00AB54FC">
      <w:r>
        <w:t>MAC</w:t>
      </w:r>
      <w:r w:rsidR="008F50F8">
        <w:t xml:space="preserve">: </w:t>
      </w:r>
      <w:r w:rsidR="00B62424">
        <w:t>Media Access Control</w:t>
      </w:r>
    </w:p>
    <w:p w14:paraId="51F9C889" w14:textId="65CF1452" w:rsidR="00AB54FC" w:rsidRDefault="00AB54FC" w:rsidP="00AB54FC">
      <w:r>
        <w:t>NAC</w:t>
      </w:r>
      <w:r w:rsidR="00B62424">
        <w:t>: Network Area Controller</w:t>
      </w:r>
    </w:p>
    <w:p w14:paraId="5E5B1025" w14:textId="21FA9C5A" w:rsidR="00AB54FC" w:rsidRDefault="00AB54FC" w:rsidP="00AB54FC">
      <w:r>
        <w:t>NEMA</w:t>
      </w:r>
      <w:r w:rsidR="00B62424">
        <w:t>: National Electrical Manufactures Association</w:t>
      </w:r>
    </w:p>
    <w:p w14:paraId="73A7E50D" w14:textId="1EE37C89" w:rsidR="00AB54FC" w:rsidRDefault="00AB54FC" w:rsidP="00AB54FC">
      <w:r>
        <w:t>POC</w:t>
      </w:r>
      <w:r w:rsidR="00B62424">
        <w:t>: Point of Contact</w:t>
      </w:r>
    </w:p>
    <w:p w14:paraId="222BEDFC" w14:textId="02604902" w:rsidR="00AB54FC" w:rsidRDefault="00AB54FC" w:rsidP="00AB54FC">
      <w:r>
        <w:t>QA/QC</w:t>
      </w:r>
      <w:r w:rsidR="00B62424">
        <w:t>: Quality Assurance / Quality Check</w:t>
      </w:r>
    </w:p>
    <w:p w14:paraId="598D2CBA" w14:textId="706E266E" w:rsidR="00AB54FC" w:rsidRDefault="00AB54FC" w:rsidP="00AB54FC">
      <w:r>
        <w:t>QNX</w:t>
      </w:r>
      <w:r w:rsidR="00B62424">
        <w:t>: Operation system</w:t>
      </w:r>
    </w:p>
    <w:p w14:paraId="698370D1" w14:textId="517CA769" w:rsidR="00AB54FC" w:rsidRDefault="00AB54FC" w:rsidP="00AB54FC">
      <w:r>
        <w:t>RD</w:t>
      </w:r>
      <w:r w:rsidR="00B62424">
        <w:t>: Readiness Division</w:t>
      </w:r>
    </w:p>
    <w:p w14:paraId="362F46FB" w14:textId="7A58B734" w:rsidR="00703675" w:rsidRDefault="00703675" w:rsidP="00AB54FC">
      <w:r>
        <w:t>RD EBCS POC</w:t>
      </w:r>
      <w:r w:rsidR="00BF74E9">
        <w:t xml:space="preserve">: Readiness </w:t>
      </w:r>
      <w:r w:rsidR="00502BCB">
        <w:t>Divi</w:t>
      </w:r>
      <w:r w:rsidR="00414990">
        <w:t>sion Enterprise Building Control System Point of Contact</w:t>
      </w:r>
    </w:p>
    <w:p w14:paraId="4B1086C3" w14:textId="3C77E2F3" w:rsidR="00AB54FC" w:rsidRDefault="00AB54FC" w:rsidP="00AB54FC">
      <w:r>
        <w:t>SRA</w:t>
      </w:r>
      <w:r w:rsidR="00B62424">
        <w:t>: Site Readiness Assessment</w:t>
      </w:r>
    </w:p>
    <w:p w14:paraId="27DC65AC" w14:textId="779DA158" w:rsidR="00AB54FC" w:rsidRDefault="00AB54FC" w:rsidP="00AB54FC">
      <w:r>
        <w:t>TCP</w:t>
      </w:r>
      <w:r w:rsidR="00B62424">
        <w:t>: Transmission Control Protocol</w:t>
      </w:r>
    </w:p>
    <w:p w14:paraId="26A19658" w14:textId="30CDF0A3" w:rsidR="00AB54FC" w:rsidRDefault="00AB54FC" w:rsidP="00AB54FC">
      <w:r>
        <w:t>TLS</w:t>
      </w:r>
      <w:r w:rsidR="00B62424">
        <w:t>: Transport Layer Security</w:t>
      </w:r>
    </w:p>
    <w:p w14:paraId="6C5DBFBE" w14:textId="3CD6CF5B" w:rsidR="00AB54FC" w:rsidRDefault="00AB54FC" w:rsidP="00AB54FC">
      <w:r>
        <w:t>UFGS</w:t>
      </w:r>
      <w:r w:rsidR="00B62424">
        <w:t>: Unified Facilities Guide Specifications</w:t>
      </w:r>
    </w:p>
    <w:p w14:paraId="3B4AD2FF" w14:textId="0E5174EB" w:rsidR="00AB54FC" w:rsidRDefault="00AB54FC" w:rsidP="00AB54FC">
      <w:r>
        <w:lastRenderedPageBreak/>
        <w:t>UL</w:t>
      </w:r>
      <w:r w:rsidR="00B62424">
        <w:t>: Underwriters Laboratories</w:t>
      </w:r>
    </w:p>
    <w:p w14:paraId="57C3620B" w14:textId="28081F84" w:rsidR="00AB54FC" w:rsidRDefault="00AB54FC">
      <w:pPr>
        <w:rPr>
          <w:rFonts w:asciiTheme="majorHAnsi" w:eastAsiaTheme="majorEastAsia" w:hAnsiTheme="majorHAnsi" w:cstheme="majorBidi"/>
          <w:color w:val="2E74B5" w:themeColor="accent1" w:themeShade="BF"/>
          <w:sz w:val="32"/>
          <w:szCs w:val="32"/>
        </w:rPr>
      </w:pPr>
      <w:r>
        <w:t>WIFI</w:t>
      </w:r>
      <w:r w:rsidR="00B62424">
        <w:t>: Wireless network</w:t>
      </w:r>
      <w:r>
        <w:br w:type="page"/>
      </w:r>
    </w:p>
    <w:p w14:paraId="5782CA34" w14:textId="3CE5D259" w:rsidR="00DF60F3" w:rsidRDefault="00214BB0" w:rsidP="006E0DED">
      <w:pPr>
        <w:pStyle w:val="Heading1"/>
        <w:numPr>
          <w:ilvl w:val="0"/>
          <w:numId w:val="41"/>
        </w:numPr>
        <w:spacing w:before="0"/>
      </w:pPr>
      <w:bookmarkStart w:id="4" w:name="_Toc45695160"/>
      <w:r>
        <w:lastRenderedPageBreak/>
        <w:t>Introduction</w:t>
      </w:r>
      <w:bookmarkEnd w:id="4"/>
    </w:p>
    <w:p w14:paraId="010D3886" w14:textId="46CFB955" w:rsidR="00214BB0" w:rsidRDefault="00554417" w:rsidP="00482135">
      <w:r w:rsidRPr="007F5EB0">
        <w:t xml:space="preserve">The </w:t>
      </w:r>
      <w:r w:rsidR="00214BB0" w:rsidRPr="007F5EB0">
        <w:t>Enterprise Building Control System (</w:t>
      </w:r>
      <w:r w:rsidRPr="007F5EB0">
        <w:t>EBCS</w:t>
      </w:r>
      <w:r w:rsidR="00214BB0" w:rsidRPr="007F5EB0">
        <w:t>)</w:t>
      </w:r>
      <w:r w:rsidRPr="007F5EB0">
        <w:t xml:space="preserve"> Technical </w:t>
      </w:r>
      <w:r w:rsidR="00214BB0" w:rsidRPr="007F5EB0">
        <w:t>Design Guide</w:t>
      </w:r>
      <w:r w:rsidRPr="007F5EB0">
        <w:t xml:space="preserve"> provides the technical details for both </w:t>
      </w:r>
      <w:r w:rsidR="00D577BE" w:rsidRPr="007F5EB0">
        <w:t xml:space="preserve">EBCS </w:t>
      </w:r>
      <w:r w:rsidRPr="007F5EB0">
        <w:t xml:space="preserve">equipment and hardware; and the system configuration. </w:t>
      </w:r>
      <w:bookmarkEnd w:id="2"/>
      <w:r w:rsidR="005721A1">
        <w:t xml:space="preserve">This guide follows </w:t>
      </w:r>
      <w:r w:rsidR="00351FD0">
        <w:t xml:space="preserve">and is supplemental to the </w:t>
      </w:r>
      <w:r w:rsidR="005721A1">
        <w:t>standards of</w:t>
      </w:r>
      <w:r w:rsidR="00351FD0">
        <w:t xml:space="preserve"> UFGS 23.09.00 </w:t>
      </w:r>
      <w:r w:rsidR="00351FD0" w:rsidRPr="00972877">
        <w:t>and UFGS 2</w:t>
      </w:r>
      <w:r w:rsidR="0056331E">
        <w:t>5</w:t>
      </w:r>
      <w:r w:rsidR="00351FD0" w:rsidRPr="00972877">
        <w:t xml:space="preserve">.10.10 </w:t>
      </w:r>
      <w:r w:rsidR="005721A1" w:rsidRPr="00972877">
        <w:t>found in</w:t>
      </w:r>
      <w:r w:rsidR="00972877" w:rsidRPr="00972877">
        <w:t xml:space="preserve"> </w:t>
      </w:r>
      <w:r w:rsidR="00F2541F">
        <w:t>Attachment</w:t>
      </w:r>
      <w:r w:rsidR="00F2541F" w:rsidRPr="00972877">
        <w:t xml:space="preserve"> </w:t>
      </w:r>
      <w:r w:rsidR="00972877" w:rsidRPr="00972877">
        <w:t>A</w:t>
      </w:r>
      <w:r w:rsidR="005721A1" w:rsidRPr="00972877">
        <w:t>.</w:t>
      </w:r>
      <w:r w:rsidR="00214BB0">
        <w:t xml:space="preserve"> </w:t>
      </w:r>
    </w:p>
    <w:p w14:paraId="291A496C" w14:textId="4B2FB494" w:rsidR="002423A2" w:rsidRPr="0072747B" w:rsidRDefault="00DB51D8" w:rsidP="007F5EB0">
      <w:pPr>
        <w:pStyle w:val="Heading2"/>
        <w:numPr>
          <w:ilvl w:val="1"/>
          <w:numId w:val="42"/>
        </w:numPr>
      </w:pPr>
      <w:bookmarkStart w:id="5" w:name="_Toc485394801"/>
      <w:bookmarkStart w:id="6" w:name="_Toc18398026"/>
      <w:bookmarkStart w:id="7" w:name="_Toc45695161"/>
      <w:r>
        <w:t>EBCS</w:t>
      </w:r>
      <w:r w:rsidR="000E0D83">
        <w:t xml:space="preserve"> System Architecture</w:t>
      </w:r>
      <w:bookmarkEnd w:id="5"/>
      <w:bookmarkEnd w:id="6"/>
      <w:bookmarkEnd w:id="7"/>
    </w:p>
    <w:p w14:paraId="50162854" w14:textId="41857119" w:rsidR="00FE091C" w:rsidRDefault="00FE091C" w:rsidP="00FE091C">
      <w:r w:rsidRPr="00895638">
        <w:t xml:space="preserve">The EBCS </w:t>
      </w:r>
      <w:r>
        <w:t>architecture relies</w:t>
      </w:r>
      <w:r w:rsidRPr="00895638">
        <w:t xml:space="preserve"> on </w:t>
      </w:r>
      <w:r>
        <w:t>the</w:t>
      </w:r>
      <w:r w:rsidRPr="00895638">
        <w:t xml:space="preserve"> Tridium Niagara</w:t>
      </w:r>
      <w:r w:rsidR="00703BD4">
        <w:t xml:space="preserve"> 4</w:t>
      </w:r>
      <w:r w:rsidRPr="00895638">
        <w:t xml:space="preserve"> Framework to provide seamless integration</w:t>
      </w:r>
      <w:r>
        <w:t xml:space="preserve"> of</w:t>
      </w:r>
      <w:r w:rsidRPr="00895638">
        <w:t xml:space="preserve"> common and accepted hardware </w:t>
      </w:r>
      <w:r>
        <w:t xml:space="preserve">at the building level to communicate with a central server </w:t>
      </w:r>
      <w:r w:rsidRPr="00895638">
        <w:t xml:space="preserve">at the “enterprise” level. </w:t>
      </w:r>
      <w:r>
        <w:t xml:space="preserve"> The</w:t>
      </w:r>
      <w:r w:rsidRPr="00895638">
        <w:t xml:space="preserve"> Java Application Control Engine (</w:t>
      </w:r>
      <w:r w:rsidR="003039DB">
        <w:t>JACE</w:t>
      </w:r>
      <w:r w:rsidRPr="00895638">
        <w:t>)</w:t>
      </w:r>
      <w:r>
        <w:t xml:space="preserve"> is the device that provides a firewall to allow local building controls from various vendors to connect to and communicate across the </w:t>
      </w:r>
      <w:r w:rsidR="00421821">
        <w:t>ARNET</w:t>
      </w:r>
      <w:r>
        <w:t xml:space="preserve"> </w:t>
      </w:r>
      <w:r w:rsidRPr="00895638">
        <w:t>(see Figure</w:t>
      </w:r>
      <w:r>
        <w:t xml:space="preserve"> 1</w:t>
      </w:r>
      <w:r w:rsidRPr="00895638">
        <w:t xml:space="preserve">).  </w:t>
      </w:r>
    </w:p>
    <w:p w14:paraId="7D15F3DB" w14:textId="7F6F145D" w:rsidR="00FE091C" w:rsidRDefault="00AB54FC" w:rsidP="00FE091C">
      <w:pPr>
        <w:jc w:val="center"/>
      </w:pPr>
      <w:r>
        <w:rPr>
          <w:noProof/>
        </w:rPr>
        <w:drawing>
          <wp:inline distT="0" distB="0" distL="0" distR="0" wp14:anchorId="2BBBBBAC" wp14:editId="68DB30C0">
            <wp:extent cx="5943600" cy="38690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869055"/>
                    </a:xfrm>
                    <a:prstGeom prst="rect">
                      <a:avLst/>
                    </a:prstGeom>
                  </pic:spPr>
                </pic:pic>
              </a:graphicData>
            </a:graphic>
          </wp:inline>
        </w:drawing>
      </w:r>
    </w:p>
    <w:p w14:paraId="4E39147D" w14:textId="3466D30F" w:rsidR="00FE091C" w:rsidRPr="00895638" w:rsidRDefault="00FE091C" w:rsidP="00FE091C">
      <w:pPr>
        <w:jc w:val="center"/>
        <w:rPr>
          <w:i/>
        </w:rPr>
      </w:pPr>
      <w:r w:rsidRPr="00895638">
        <w:rPr>
          <w:i/>
        </w:rPr>
        <w:t xml:space="preserve">Figure </w:t>
      </w:r>
      <w:r>
        <w:rPr>
          <w:i/>
        </w:rPr>
        <w:t>1.</w:t>
      </w:r>
      <w:r w:rsidRPr="00895638">
        <w:rPr>
          <w:i/>
        </w:rPr>
        <w:t xml:space="preserve">  EBCS </w:t>
      </w:r>
      <w:r>
        <w:rPr>
          <w:i/>
        </w:rPr>
        <w:t xml:space="preserve">Simplified </w:t>
      </w:r>
      <w:r w:rsidRPr="00895638">
        <w:rPr>
          <w:i/>
        </w:rPr>
        <w:t>Architectur</w:t>
      </w:r>
      <w:r>
        <w:rPr>
          <w:i/>
        </w:rPr>
        <w:t>e</w:t>
      </w:r>
    </w:p>
    <w:p w14:paraId="7ED3EA08" w14:textId="46A3A16C" w:rsidR="00FE091C" w:rsidRDefault="00421821" w:rsidP="00FE091C">
      <w:r w:rsidRPr="00421821">
        <w:t>The NAC/JACE example</w:t>
      </w:r>
      <w:r w:rsidR="00FE091C" w:rsidRPr="00421821">
        <w:t xml:space="preserve"> in Figure 1 shows building equipment (e.g., chillers, air-handlers, etc.) connected to a proprietary vender’s device called a Network Area Controller (NAC).  </w:t>
      </w:r>
      <w:r w:rsidRPr="00421821">
        <w:t xml:space="preserve">The </w:t>
      </w:r>
      <w:r w:rsidR="00FE091C" w:rsidRPr="00421821">
        <w:t xml:space="preserve">NAC cannot be connected to the </w:t>
      </w:r>
      <w:r>
        <w:t>ARNET</w:t>
      </w:r>
      <w:r w:rsidR="00FE091C" w:rsidRPr="00421821">
        <w:t xml:space="preserve"> directly.  The</w:t>
      </w:r>
      <w:r w:rsidRPr="00421821">
        <w:t>refore, an</w:t>
      </w:r>
      <w:r w:rsidR="00FE091C" w:rsidRPr="00421821">
        <w:t xml:space="preserve"> Integration Controller (IC) </w:t>
      </w:r>
      <w:r w:rsidR="003039DB" w:rsidRPr="00421821">
        <w:t>JACE</w:t>
      </w:r>
      <w:r w:rsidR="00FE091C" w:rsidRPr="00421821">
        <w:t xml:space="preserve"> serves as a gateway to make the data and control function of the local BCS</w:t>
      </w:r>
      <w:r w:rsidRPr="00421821">
        <w:t>/NAC</w:t>
      </w:r>
      <w:r w:rsidR="00FE091C" w:rsidRPr="00421821">
        <w:t xml:space="preserve"> available across the network.</w:t>
      </w:r>
      <w:r w:rsidRPr="00421821">
        <w:t xml:space="preserve"> S</w:t>
      </w:r>
      <w:r w:rsidR="00FE091C" w:rsidRPr="00421821">
        <w:t xml:space="preserve">ometimes the NAC is also a </w:t>
      </w:r>
      <w:r w:rsidR="003039DB" w:rsidRPr="00421821">
        <w:t>JACE</w:t>
      </w:r>
      <w:r w:rsidR="00FE091C" w:rsidRPr="00421821">
        <w:t xml:space="preserve"> but dedicated to building-level functions only</w:t>
      </w:r>
      <w:r w:rsidRPr="00421821">
        <w:t>, thus resulting in a JACE/JACE configuration</w:t>
      </w:r>
      <w:r w:rsidR="00FE091C" w:rsidRPr="00421821">
        <w:t xml:space="preserve">.  </w:t>
      </w:r>
      <w:r w:rsidRPr="00421821">
        <w:t xml:space="preserve">Lastly, </w:t>
      </w:r>
      <w:r w:rsidR="00FE091C" w:rsidRPr="00421821">
        <w:t>the</w:t>
      </w:r>
      <w:r w:rsidRPr="00421821">
        <w:t xml:space="preserve"> JACE/Server configuration uses a single</w:t>
      </w:r>
      <w:r w:rsidR="00FE091C" w:rsidRPr="00421821">
        <w:t xml:space="preserve"> </w:t>
      </w:r>
      <w:r w:rsidR="003039DB" w:rsidRPr="00421821">
        <w:t>JACE</w:t>
      </w:r>
      <w:r w:rsidR="00FE091C" w:rsidRPr="00421821">
        <w:t xml:space="preserve"> as both the NAC and IC, although users should be careful that these functions do not over-whelm the capabilities of the </w:t>
      </w:r>
      <w:r w:rsidR="003039DB" w:rsidRPr="00421821">
        <w:t>JACE</w:t>
      </w:r>
      <w:r w:rsidR="00FE091C" w:rsidRPr="00421821">
        <w:t>.</w:t>
      </w:r>
      <w:r>
        <w:t xml:space="preserve"> This configuration will be determined by the RD with support from the integration contractor. </w:t>
      </w:r>
      <w:r w:rsidR="003970F5">
        <w:t>In a retrofit of an existing building control system</w:t>
      </w:r>
      <w:r w:rsidR="000A0DAB">
        <w:t>,</w:t>
      </w:r>
      <w:r w:rsidR="003970F5">
        <w:t xml:space="preserve"> </w:t>
      </w:r>
      <w:r w:rsidR="00F921A2">
        <w:t>any of the above EBCS architecture co</w:t>
      </w:r>
      <w:r w:rsidR="005E14C9">
        <w:t>uld apply and require</w:t>
      </w:r>
      <w:r w:rsidR="00695488">
        <w:t>s</w:t>
      </w:r>
      <w:r w:rsidR="005E14C9">
        <w:t xml:space="preserve"> an SRA </w:t>
      </w:r>
      <w:r w:rsidR="002D1B38">
        <w:t xml:space="preserve">with a </w:t>
      </w:r>
      <w:r w:rsidR="004C3214">
        <w:t>propos</w:t>
      </w:r>
      <w:r w:rsidR="001031F7">
        <w:t>ed</w:t>
      </w:r>
      <w:r w:rsidR="002D1B38">
        <w:t xml:space="preserve"> </w:t>
      </w:r>
      <w:r w:rsidR="002D1B38">
        <w:lastRenderedPageBreak/>
        <w:t>changes and upgrades needed to make the building integration re</w:t>
      </w:r>
      <w:r w:rsidR="004C3214">
        <w:t xml:space="preserve">ady. </w:t>
      </w:r>
      <w:r w:rsidR="001031F7">
        <w:t>I</w:t>
      </w:r>
      <w:r w:rsidR="006522B1">
        <w:t>f</w:t>
      </w:r>
      <w:r w:rsidR="001031F7">
        <w:t xml:space="preserve"> the building is going through </w:t>
      </w:r>
      <w:r w:rsidR="00781CC6">
        <w:t xml:space="preserve">full retrofit </w:t>
      </w:r>
      <w:r w:rsidR="00DF7740">
        <w:t xml:space="preserve">or is </w:t>
      </w:r>
      <w:r w:rsidR="00695488">
        <w:t xml:space="preserve">new </w:t>
      </w:r>
      <w:r w:rsidR="00DF7740">
        <w:t>construction</w:t>
      </w:r>
      <w:r w:rsidR="000A0DAB">
        <w:t>,</w:t>
      </w:r>
      <w:r w:rsidR="00DF7740">
        <w:t xml:space="preserve"> the architecture that </w:t>
      </w:r>
      <w:r w:rsidR="00695488">
        <w:t>will</w:t>
      </w:r>
      <w:r w:rsidR="00DF7740">
        <w:t xml:space="preserve"> be used </w:t>
      </w:r>
      <w:r w:rsidR="00386AAA">
        <w:t xml:space="preserve">in the </w:t>
      </w:r>
      <w:r w:rsidR="00695488">
        <w:t>BCS</w:t>
      </w:r>
      <w:r w:rsidR="00386AAA">
        <w:t xml:space="preserve"> is the JACE to </w:t>
      </w:r>
      <w:r w:rsidR="00BA4916">
        <w:t>S</w:t>
      </w:r>
      <w:r w:rsidR="00386AAA">
        <w:t>erver configuration</w:t>
      </w:r>
      <w:r w:rsidR="00BA4916">
        <w:t xml:space="preserve">. </w:t>
      </w:r>
    </w:p>
    <w:p w14:paraId="6C6550EC" w14:textId="77777777" w:rsidR="00972877" w:rsidRPr="0085796A" w:rsidRDefault="00972877" w:rsidP="00FE091C"/>
    <w:p w14:paraId="293D08EA" w14:textId="032E121A" w:rsidR="009C32CD" w:rsidRDefault="00D152F9" w:rsidP="000741CB">
      <w:pPr>
        <w:pStyle w:val="Heading1"/>
        <w:numPr>
          <w:ilvl w:val="0"/>
          <w:numId w:val="42"/>
        </w:numPr>
      </w:pPr>
      <w:bookmarkStart w:id="8" w:name="_Toc45695162"/>
      <w:r>
        <w:t>Technical Design Guide</w:t>
      </w:r>
      <w:bookmarkEnd w:id="8"/>
    </w:p>
    <w:p w14:paraId="266639AF" w14:textId="2033DA9A" w:rsidR="00A604F7" w:rsidRDefault="001F4876" w:rsidP="00DB51D8">
      <w:r w:rsidRPr="000C3316">
        <w:t xml:space="preserve">This guidance </w:t>
      </w:r>
      <w:r w:rsidR="00B74F34" w:rsidRPr="000C3316">
        <w:t>provides</w:t>
      </w:r>
      <w:r w:rsidR="00EB74BA" w:rsidRPr="000C3316">
        <w:t xml:space="preserve"> a</w:t>
      </w:r>
      <w:r w:rsidR="00B74F34" w:rsidRPr="000C3316">
        <w:t xml:space="preserve"> framework for systems that are NAC/</w:t>
      </w:r>
      <w:r w:rsidR="003039DB">
        <w:t>JACE</w:t>
      </w:r>
      <w:r w:rsidR="00B74F34" w:rsidRPr="000C3316">
        <w:t xml:space="preserve">, </w:t>
      </w:r>
      <w:r w:rsidR="003039DB">
        <w:t>JACE</w:t>
      </w:r>
      <w:r w:rsidR="00B74F34" w:rsidRPr="000C3316">
        <w:t>/</w:t>
      </w:r>
      <w:r w:rsidR="003039DB">
        <w:t>JACE</w:t>
      </w:r>
      <w:r w:rsidR="00B74F34" w:rsidRPr="000C3316">
        <w:t xml:space="preserve">, and </w:t>
      </w:r>
      <w:r w:rsidR="003039DB">
        <w:t>JACE</w:t>
      </w:r>
      <w:r w:rsidR="00B74F34" w:rsidRPr="000C3316">
        <w:t xml:space="preserve">/Server configurations. </w:t>
      </w:r>
      <w:r w:rsidR="000D2CAD" w:rsidRPr="000C3316">
        <w:t>Integration c</w:t>
      </w:r>
      <w:r w:rsidR="00491290" w:rsidRPr="000C3316">
        <w:t xml:space="preserve">onfiguration </w:t>
      </w:r>
      <w:r w:rsidR="005D6601" w:rsidRPr="000C3316">
        <w:t xml:space="preserve">shall be determined by </w:t>
      </w:r>
      <w:r w:rsidR="00EB74BA" w:rsidRPr="000C3316">
        <w:t>each</w:t>
      </w:r>
      <w:r w:rsidR="005D6601" w:rsidRPr="000C3316">
        <w:t xml:space="preserve"> Readiness Division</w:t>
      </w:r>
      <w:r w:rsidR="00EB74BA" w:rsidRPr="000C3316">
        <w:t xml:space="preserve"> (RD).</w:t>
      </w:r>
      <w:r w:rsidR="000532BB" w:rsidRPr="000C3316">
        <w:t xml:space="preserve"> The determination of these configurations </w:t>
      </w:r>
      <w:r w:rsidR="00C80A5A" w:rsidRPr="000C3316">
        <w:t>relies</w:t>
      </w:r>
      <w:r w:rsidR="00AC5695" w:rsidRPr="000C3316">
        <w:t xml:space="preserve"> not only on technical capabilities, but also </w:t>
      </w:r>
      <w:r w:rsidR="00C80A5A" w:rsidRPr="000C3316">
        <w:t>contractual</w:t>
      </w:r>
      <w:r w:rsidR="00AC5695" w:rsidRPr="000C3316">
        <w:t xml:space="preserve"> </w:t>
      </w:r>
      <w:r w:rsidR="000C3316" w:rsidRPr="000C3316">
        <w:t>parameters. Hardware and system responsibilities must be taken into consideration while evaluating the integration configurations.</w:t>
      </w:r>
      <w:r w:rsidR="00EB74BA" w:rsidRPr="000C3316">
        <w:t xml:space="preserve"> </w:t>
      </w:r>
    </w:p>
    <w:p w14:paraId="09A71421" w14:textId="1788B38C" w:rsidR="001A054B" w:rsidRDefault="000F0CDC" w:rsidP="001A054B">
      <w:r>
        <w:t xml:space="preserve">This </w:t>
      </w:r>
      <w:r w:rsidR="002255BE">
        <w:t xml:space="preserve">step is for all existing control system retrofit </w:t>
      </w:r>
      <w:r w:rsidR="00462A4C">
        <w:t>and will require that all t</w:t>
      </w:r>
      <w:r w:rsidR="00097F07">
        <w:t>he steps listed below be completed in order</w:t>
      </w:r>
      <w:r w:rsidR="009C2224">
        <w:t xml:space="preserve"> to insure </w:t>
      </w:r>
      <w:r w:rsidR="00801055">
        <w:t xml:space="preserve">a BCS is </w:t>
      </w:r>
      <w:r w:rsidR="00E855DB">
        <w:t xml:space="preserve">adhering to </w:t>
      </w:r>
      <w:r w:rsidR="005838BB">
        <w:t>all EBCS standards</w:t>
      </w:r>
      <w:r w:rsidR="00E855DB">
        <w:t>.</w:t>
      </w:r>
      <w:r w:rsidR="005838BB">
        <w:t xml:space="preserve"> </w:t>
      </w:r>
      <w:r w:rsidR="00B729EB" w:rsidRPr="005721A1">
        <w:t xml:space="preserve">A </w:t>
      </w:r>
      <w:r w:rsidR="00F94338" w:rsidRPr="005721A1">
        <w:t>BCS</w:t>
      </w:r>
      <w:r w:rsidR="008C64BF" w:rsidRPr="005721A1">
        <w:t xml:space="preserve"> is considered “Integration Ready” when the system does not require any additional work before establishing a connection</w:t>
      </w:r>
      <w:r w:rsidR="000C59FA" w:rsidRPr="005721A1">
        <w:t xml:space="preserve"> and integrating</w:t>
      </w:r>
      <w:r w:rsidR="008C64BF" w:rsidRPr="005721A1">
        <w:t xml:space="preserve"> to the EBCS server.</w:t>
      </w:r>
      <w:r w:rsidR="005721A1" w:rsidRPr="005721A1">
        <w:t xml:space="preserve"> </w:t>
      </w:r>
      <w:r w:rsidR="005721A1" w:rsidRPr="00972877">
        <w:t xml:space="preserve">Review </w:t>
      </w:r>
      <w:r w:rsidR="00124939">
        <w:t>Attachment</w:t>
      </w:r>
      <w:r w:rsidR="005721A1" w:rsidRPr="00972877">
        <w:t xml:space="preserve"> </w:t>
      </w:r>
      <w:r w:rsidR="00972877" w:rsidRPr="00972877">
        <w:t>B</w:t>
      </w:r>
      <w:r w:rsidR="005721A1" w:rsidRPr="005721A1">
        <w:t xml:space="preserve"> to determine when the system is integration ready.</w:t>
      </w:r>
      <w:r w:rsidR="008C64BF" w:rsidRPr="005721A1">
        <w:t xml:space="preserve"> </w:t>
      </w:r>
      <w:r w:rsidR="00D91AD8" w:rsidRPr="005721A1">
        <w:t xml:space="preserve">The primary integration steps </w:t>
      </w:r>
      <w:r w:rsidR="0092362D" w:rsidRPr="005721A1">
        <w:t>are</w:t>
      </w:r>
      <w:r w:rsidR="00D91AD8" w:rsidRPr="005721A1">
        <w:t xml:space="preserve"> </w:t>
      </w:r>
      <w:r w:rsidR="005721A1" w:rsidRPr="005721A1">
        <w:t>determin</w:t>
      </w:r>
      <w:r w:rsidR="005721A1">
        <w:t>ing</w:t>
      </w:r>
      <w:r w:rsidR="00D91AD8" w:rsidRPr="005721A1">
        <w:t xml:space="preserve"> the </w:t>
      </w:r>
      <w:r w:rsidR="003F6A58" w:rsidRPr="005721A1">
        <w:t xml:space="preserve">integration configuration and verifying the </w:t>
      </w:r>
      <w:r w:rsidR="003039DB" w:rsidRPr="005721A1">
        <w:t>JACE</w:t>
      </w:r>
      <w:r w:rsidR="00A55B5E" w:rsidRPr="005721A1">
        <w:t xml:space="preserve">, establishing communications between the </w:t>
      </w:r>
      <w:r w:rsidR="003039DB" w:rsidRPr="005721A1">
        <w:t>JACE</w:t>
      </w:r>
      <w:r w:rsidR="00A55B5E" w:rsidRPr="005721A1">
        <w:t xml:space="preserve"> and the EBCS server, and </w:t>
      </w:r>
      <w:r w:rsidR="00162D62" w:rsidRPr="005721A1">
        <w:t>establishing links to all the points in the existing system.</w:t>
      </w:r>
      <w:r w:rsidR="00C80A5A" w:rsidRPr="005721A1">
        <w:t xml:space="preserve"> </w:t>
      </w:r>
    </w:p>
    <w:p w14:paraId="3DFF491F" w14:textId="725CADEA" w:rsidR="00F14D21" w:rsidRDefault="00F14D21" w:rsidP="001A054B">
      <w:r>
        <w:t>For new con</w:t>
      </w:r>
      <w:r w:rsidR="005428E7">
        <w:t>struction and full building retrofit</w:t>
      </w:r>
      <w:r w:rsidR="000A0DAB">
        <w:t>,</w:t>
      </w:r>
      <w:r w:rsidR="005428E7">
        <w:t xml:space="preserve"> the following steps are not </w:t>
      </w:r>
      <w:r w:rsidR="002120DA">
        <w:t xml:space="preserve">applicable for </w:t>
      </w:r>
      <w:r w:rsidR="00070DE6">
        <w:t xml:space="preserve">making a BCS </w:t>
      </w:r>
      <w:r w:rsidR="008A67A5">
        <w:t>“Integration Ready”</w:t>
      </w:r>
      <w:r w:rsidR="000A0DAB">
        <w:t>:</w:t>
      </w:r>
      <w:r w:rsidR="008A67A5">
        <w:t xml:space="preserve"> Step 2.</w:t>
      </w:r>
      <w:r w:rsidR="00905827">
        <w:t>2, Step</w:t>
      </w:r>
      <w:r w:rsidR="005C1D33">
        <w:t xml:space="preserve"> 2.2.5</w:t>
      </w:r>
      <w:r w:rsidR="00C039A5">
        <w:t>.b.ii</w:t>
      </w:r>
    </w:p>
    <w:p w14:paraId="35042C8B" w14:textId="3EBAE647" w:rsidR="000F02AE" w:rsidRPr="006C689F" w:rsidRDefault="000741CB" w:rsidP="00FE0EB7">
      <w:pPr>
        <w:pStyle w:val="Heading2"/>
        <w:numPr>
          <w:ilvl w:val="1"/>
          <w:numId w:val="33"/>
        </w:numPr>
        <w:jc w:val="both"/>
      </w:pPr>
      <w:r>
        <w:t xml:space="preserve">   </w:t>
      </w:r>
      <w:bookmarkStart w:id="9" w:name="_Toc45695163"/>
      <w:r w:rsidR="00AE62E0" w:rsidRPr="006C689F">
        <w:t>Hardware</w:t>
      </w:r>
      <w:bookmarkEnd w:id="9"/>
    </w:p>
    <w:p w14:paraId="69D0304C" w14:textId="418D1178" w:rsidR="00EF4EEF" w:rsidRDefault="00AE62E0" w:rsidP="00EF4EEF">
      <w:r>
        <w:t xml:space="preserve">The IC JACE must meet the following specifications regardless of the integration configuration. </w:t>
      </w:r>
    </w:p>
    <w:p w14:paraId="1BF984A8" w14:textId="6888E2B7" w:rsidR="00401844" w:rsidRDefault="003039DB" w:rsidP="00401844">
      <w:pPr>
        <w:pStyle w:val="ListParagraph"/>
        <w:numPr>
          <w:ilvl w:val="0"/>
          <w:numId w:val="31"/>
        </w:numPr>
      </w:pPr>
      <w:r>
        <w:t>JACE</w:t>
      </w:r>
      <w:r w:rsidR="00401844">
        <w:t xml:space="preserve"> 8</w:t>
      </w:r>
      <w:r w:rsidR="00626986">
        <w:t>2</w:t>
      </w:r>
      <w:r w:rsidR="00401844">
        <w:t>00 with an open license</w:t>
      </w:r>
      <w:r w:rsidR="000A0DAB">
        <w:t>,</w:t>
      </w:r>
      <w:r w:rsidR="00591343">
        <w:t xml:space="preserve"> </w:t>
      </w:r>
      <w:r w:rsidR="00143EC5">
        <w:t xml:space="preserve">for </w:t>
      </w:r>
      <w:r w:rsidR="00591343">
        <w:t>example VYKON</w:t>
      </w:r>
      <w:r w:rsidR="00401844">
        <w:t xml:space="preserve">. </w:t>
      </w:r>
      <w:r w:rsidR="00C80A5A">
        <w:t>License</w:t>
      </w:r>
      <w:r w:rsidR="00401844">
        <w:t xml:space="preserve"> version must be 4.3.58 </w:t>
      </w:r>
      <w:r w:rsidR="00626986">
        <w:t xml:space="preserve">or newer </w:t>
      </w:r>
      <w:r w:rsidR="00401844">
        <w:t>with the Wi-Fi disabled.</w:t>
      </w:r>
    </w:p>
    <w:p w14:paraId="0FA54CED" w14:textId="666E784B" w:rsidR="00626986" w:rsidRDefault="00626986" w:rsidP="00401844">
      <w:pPr>
        <w:pStyle w:val="ListParagraph"/>
        <w:numPr>
          <w:ilvl w:val="0"/>
          <w:numId w:val="31"/>
        </w:numPr>
      </w:pPr>
      <w:r>
        <w:t xml:space="preserve">License </w:t>
      </w:r>
      <w:r w:rsidR="00A7579B">
        <w:t xml:space="preserve">must </w:t>
      </w:r>
      <w:r>
        <w:t>include the workbench tools to be installed on the JACE.</w:t>
      </w:r>
    </w:p>
    <w:p w14:paraId="16ADE4DB" w14:textId="63FFDE29" w:rsidR="00401844" w:rsidRDefault="00704C11" w:rsidP="00401844">
      <w:pPr>
        <w:pStyle w:val="ListParagraph"/>
        <w:numPr>
          <w:ilvl w:val="0"/>
          <w:numId w:val="31"/>
        </w:numPr>
      </w:pPr>
      <w:r>
        <w:t xml:space="preserve">A </w:t>
      </w:r>
      <w:r w:rsidR="00636DC9">
        <w:t xml:space="preserve">dedicated </w:t>
      </w:r>
      <w:r>
        <w:t>UL-listed</w:t>
      </w:r>
      <w:r w:rsidR="00636DC9">
        <w:t>, Class 2</w:t>
      </w:r>
      <w:r w:rsidR="00242DB6">
        <w:t>, 24Vac</w:t>
      </w:r>
      <w:r>
        <w:t xml:space="preserve"> power supply</w:t>
      </w:r>
      <w:r w:rsidR="00EF0722">
        <w:t xml:space="preserve"> </w:t>
      </w:r>
      <w:r w:rsidR="00F90A03">
        <w:t xml:space="preserve">with a </w:t>
      </w:r>
      <w:r w:rsidR="0000282E">
        <w:t>manufacture approved</w:t>
      </w:r>
      <w:r w:rsidR="00F90A03">
        <w:t xml:space="preserve"> surge protection. </w:t>
      </w:r>
      <w:r w:rsidR="00F2541F">
        <w:t>The J</w:t>
      </w:r>
      <w:r w:rsidR="006B03DB">
        <w:t>ACE</w:t>
      </w:r>
      <w:r w:rsidR="00F2541F">
        <w:t xml:space="preserve"> must be powered by a dedicated breaker or off the circuit providing power to the local BCS NAC (if existing).</w:t>
      </w:r>
    </w:p>
    <w:p w14:paraId="5AE70560" w14:textId="3F592972" w:rsidR="00704C11" w:rsidRDefault="00F7779C" w:rsidP="00401844">
      <w:pPr>
        <w:pStyle w:val="ListParagraph"/>
        <w:numPr>
          <w:ilvl w:val="0"/>
          <w:numId w:val="31"/>
        </w:numPr>
      </w:pPr>
      <w:r>
        <w:t>Mounted in a NEMA Type III enclosure with associated wiring, fusing, and mounting blocks.</w:t>
      </w:r>
    </w:p>
    <w:p w14:paraId="2E2F0708" w14:textId="57616D64" w:rsidR="00CD6580" w:rsidRPr="006C689F" w:rsidRDefault="00CD6580" w:rsidP="00CD6580">
      <w:pPr>
        <w:pStyle w:val="Heading2"/>
        <w:jc w:val="both"/>
      </w:pPr>
      <w:bookmarkStart w:id="10" w:name="_Toc45695164"/>
      <w:r>
        <w:t>2.2   Steps for Integration</w:t>
      </w:r>
      <w:bookmarkEnd w:id="10"/>
    </w:p>
    <w:p w14:paraId="7CB2B488" w14:textId="557F25B9" w:rsidR="005721A1" w:rsidRPr="005721A1" w:rsidRDefault="005721A1" w:rsidP="005721A1">
      <w:pPr>
        <w:pStyle w:val="ListParagraph"/>
        <w:numPr>
          <w:ilvl w:val="0"/>
          <w:numId w:val="46"/>
        </w:numPr>
      </w:pPr>
      <w:r>
        <w:t xml:space="preserve">Prior to integration, a Site Readiness Assessment </w:t>
      </w:r>
      <w:r w:rsidR="00EE6DEB">
        <w:t xml:space="preserve">(SRA) </w:t>
      </w:r>
      <w:r>
        <w:t>must be performed on all facilitie</w:t>
      </w:r>
      <w:r w:rsidR="00EE6DEB">
        <w:t xml:space="preserve">s </w:t>
      </w:r>
      <w:r>
        <w:t>appropriate for integration</w:t>
      </w:r>
      <w:r w:rsidR="00EE6DEB">
        <w:t xml:space="preserve"> at that site</w:t>
      </w:r>
      <w:r>
        <w:t xml:space="preserve">. </w:t>
      </w:r>
      <w:r w:rsidR="00F47AA7">
        <w:t>At a minimum t</w:t>
      </w:r>
      <w:r>
        <w:t xml:space="preserve">he RD </w:t>
      </w:r>
      <w:r w:rsidR="00703675">
        <w:t xml:space="preserve">EBCS </w:t>
      </w:r>
      <w:r>
        <w:t>POC will provide guidance to the contractor on which facilities require a SRA.</w:t>
      </w:r>
      <w:r w:rsidR="00EE6DEB">
        <w:t xml:space="preserve"> The SRA can be fou</w:t>
      </w:r>
      <w:r w:rsidR="00EE6DEB" w:rsidRPr="00972877">
        <w:t xml:space="preserve">nd in </w:t>
      </w:r>
      <w:r w:rsidR="00124939">
        <w:t>Attachment</w:t>
      </w:r>
      <w:r w:rsidR="00EE6DEB" w:rsidRPr="00972877">
        <w:t xml:space="preserve"> </w:t>
      </w:r>
      <w:r w:rsidR="00972877" w:rsidRPr="00972877">
        <w:t>C</w:t>
      </w:r>
      <w:r w:rsidR="00EE6DEB" w:rsidRPr="00972877">
        <w:t>.</w:t>
      </w:r>
    </w:p>
    <w:p w14:paraId="0A707E12" w14:textId="6A32C1BB" w:rsidR="00952376" w:rsidRDefault="00FD625B" w:rsidP="006E0DED">
      <w:pPr>
        <w:pStyle w:val="Heading2"/>
        <w:numPr>
          <w:ilvl w:val="2"/>
          <w:numId w:val="47"/>
        </w:numPr>
      </w:pPr>
      <w:bookmarkStart w:id="11" w:name="_Toc45695165"/>
      <w:r>
        <w:t>Installing JAC</w:t>
      </w:r>
      <w:r w:rsidR="0000368D">
        <w:t>E</w:t>
      </w:r>
      <w:bookmarkEnd w:id="11"/>
    </w:p>
    <w:p w14:paraId="4C8EEDBD" w14:textId="7395B639" w:rsidR="0063387E" w:rsidRDefault="00054BC6" w:rsidP="00CA57C1">
      <w:pPr>
        <w:pStyle w:val="ListParagraph"/>
        <w:numPr>
          <w:ilvl w:val="0"/>
          <w:numId w:val="37"/>
        </w:numPr>
      </w:pPr>
      <w:r w:rsidRPr="007E258A">
        <w:t>The JACE MAC address, serial number, QNX code, and additional information must be entered in</w:t>
      </w:r>
      <w:r w:rsidR="00BD4F71">
        <w:t xml:space="preserve"> the “Request for DHCP Reservation Form” </w:t>
      </w:r>
      <w:r w:rsidR="0063387E" w:rsidRPr="00BD4F71">
        <w:t xml:space="preserve">in </w:t>
      </w:r>
      <w:r w:rsidR="00124939">
        <w:t>Attachment</w:t>
      </w:r>
      <w:r w:rsidR="0063387E" w:rsidRPr="00BD4F71">
        <w:t xml:space="preserve"> </w:t>
      </w:r>
      <w:r w:rsidR="00BD4F71" w:rsidRPr="00BD4F71">
        <w:t>D</w:t>
      </w:r>
      <w:r w:rsidR="005F1B3C">
        <w:t xml:space="preserve"> and submitted to the RD </w:t>
      </w:r>
      <w:r w:rsidR="00703675">
        <w:t xml:space="preserve">EBCS </w:t>
      </w:r>
      <w:r w:rsidR="005F1B3C">
        <w:t>POC</w:t>
      </w:r>
      <w:r w:rsidR="00F2541F">
        <w:t xml:space="preserve"> and ARIMD EBCS Sustainability Manager</w:t>
      </w:r>
      <w:r w:rsidR="005F1B3C">
        <w:t xml:space="preserve"> for </w:t>
      </w:r>
      <w:r w:rsidR="00085BD5">
        <w:t>DHCP reservation.</w:t>
      </w:r>
    </w:p>
    <w:p w14:paraId="47434F95" w14:textId="22F57143" w:rsidR="005E60C5" w:rsidRDefault="00E5048C" w:rsidP="00CA57C1">
      <w:pPr>
        <w:pStyle w:val="ListParagraph"/>
        <w:numPr>
          <w:ilvl w:val="0"/>
          <w:numId w:val="37"/>
        </w:numPr>
      </w:pPr>
      <w:r>
        <w:lastRenderedPageBreak/>
        <w:t>Integration contractor shall work with the RD POC to determine the ideal location of the JACE.</w:t>
      </w:r>
      <w:r w:rsidR="00AC6FCB">
        <w:t xml:space="preserve"> </w:t>
      </w:r>
      <w:r w:rsidR="005907CC">
        <w:t>The ideal location for the JACE is in an IT closest or in a Me</w:t>
      </w:r>
      <w:r w:rsidR="00A835E8">
        <w:t xml:space="preserve">chanical room that houses </w:t>
      </w:r>
      <w:r w:rsidR="00EE3726">
        <w:t>most of</w:t>
      </w:r>
      <w:r w:rsidR="00A835E8">
        <w:t xml:space="preserve"> the equipment for the building. </w:t>
      </w:r>
    </w:p>
    <w:p w14:paraId="05D37BCE" w14:textId="457A279E" w:rsidR="005319B2" w:rsidRDefault="00AC6A23" w:rsidP="00CA57C1">
      <w:pPr>
        <w:pStyle w:val="ListParagraph"/>
        <w:numPr>
          <w:ilvl w:val="0"/>
          <w:numId w:val="37"/>
        </w:numPr>
      </w:pPr>
      <w:r>
        <w:t>C</w:t>
      </w:r>
      <w:r w:rsidR="00586053">
        <w:t>onnect the JACE to the local BCS NAC (if existing)</w:t>
      </w:r>
      <w:r w:rsidR="005319B2">
        <w:t xml:space="preserve"> and provide all Cat 6E cabling to the </w:t>
      </w:r>
      <w:r w:rsidR="00421821">
        <w:t>ARNET</w:t>
      </w:r>
      <w:r w:rsidR="005319B2">
        <w:t xml:space="preserve"> switch.</w:t>
      </w:r>
    </w:p>
    <w:p w14:paraId="669FD192" w14:textId="659FC827" w:rsidR="007A52F9" w:rsidRDefault="007A52F9" w:rsidP="00CA57C1">
      <w:pPr>
        <w:pStyle w:val="ListParagraph"/>
        <w:numPr>
          <w:ilvl w:val="0"/>
          <w:numId w:val="37"/>
        </w:numPr>
      </w:pPr>
      <w:r>
        <w:t>Any onsite</w:t>
      </w:r>
      <w:r w:rsidR="00EB3A64">
        <w:t xml:space="preserve"> BCS computers inside the building used for control or monitoring need</w:t>
      </w:r>
      <w:r w:rsidR="00613A40">
        <w:t xml:space="preserve"> to be connected </w:t>
      </w:r>
      <w:r w:rsidR="006B03DB">
        <w:t>on the Port 2 side of the JACE</w:t>
      </w:r>
      <w:r w:rsidR="00613A40">
        <w:t xml:space="preserve"> and remain operational.</w:t>
      </w:r>
    </w:p>
    <w:p w14:paraId="6021F7D7" w14:textId="32A47647" w:rsidR="00E20310" w:rsidRDefault="00844FFC" w:rsidP="00CA57C1">
      <w:pPr>
        <w:pStyle w:val="ListParagraph"/>
        <w:numPr>
          <w:ilvl w:val="0"/>
          <w:numId w:val="37"/>
        </w:numPr>
      </w:pPr>
      <w:r>
        <w:t xml:space="preserve">Label JACE with </w:t>
      </w:r>
      <w:r w:rsidR="00F2541F">
        <w:t>s</w:t>
      </w:r>
      <w:r>
        <w:t xml:space="preserve">tation name and Port 1 and Port 2 MAC </w:t>
      </w:r>
      <w:r w:rsidR="00AB54FC">
        <w:t>a</w:t>
      </w:r>
      <w:r>
        <w:t>ddress</w:t>
      </w:r>
    </w:p>
    <w:p w14:paraId="71E0E993" w14:textId="48CD6671" w:rsidR="006B03DB" w:rsidRDefault="006B03DB" w:rsidP="00CA57C1">
      <w:pPr>
        <w:pStyle w:val="ListParagraph"/>
        <w:numPr>
          <w:ilvl w:val="0"/>
          <w:numId w:val="37"/>
        </w:numPr>
      </w:pPr>
      <w:r>
        <w:t xml:space="preserve">Review Attachment </w:t>
      </w:r>
      <w:r w:rsidR="00AB54FC">
        <w:t xml:space="preserve">E </w:t>
      </w:r>
      <w:r>
        <w:t>for a JACE enclosure layout for further technical installation guidance.</w:t>
      </w:r>
    </w:p>
    <w:p w14:paraId="38EA2FE5" w14:textId="631FCD84" w:rsidR="0000368D" w:rsidRDefault="0000368D" w:rsidP="006E0DED">
      <w:pPr>
        <w:pStyle w:val="Heading2"/>
        <w:numPr>
          <w:ilvl w:val="2"/>
          <w:numId w:val="47"/>
        </w:numPr>
      </w:pPr>
      <w:bookmarkStart w:id="12" w:name="_Toc45695166"/>
      <w:r>
        <w:t>JACE Setup and Configuration</w:t>
      </w:r>
      <w:bookmarkEnd w:id="12"/>
    </w:p>
    <w:p w14:paraId="5118B928" w14:textId="7D3FA73B" w:rsidR="00233FBD" w:rsidRDefault="000A2FD4" w:rsidP="00E6591F">
      <w:pPr>
        <w:pStyle w:val="ListParagraph"/>
        <w:numPr>
          <w:ilvl w:val="0"/>
          <w:numId w:val="38"/>
        </w:numPr>
      </w:pPr>
      <w:r>
        <w:t>A Cat 6E cable must be plugged into Comm 1 of the JACE from the ARNET switch.</w:t>
      </w:r>
    </w:p>
    <w:p w14:paraId="0DFF784D" w14:textId="6C5E9A8B" w:rsidR="000A2FD4" w:rsidRDefault="000A2FD4" w:rsidP="00E6591F">
      <w:pPr>
        <w:pStyle w:val="ListParagraph"/>
        <w:numPr>
          <w:ilvl w:val="0"/>
          <w:numId w:val="38"/>
        </w:numPr>
      </w:pPr>
      <w:r>
        <w:t>Only the following runtime profiles shall be enabled.</w:t>
      </w:r>
    </w:p>
    <w:p w14:paraId="2B5749A0" w14:textId="683413AD" w:rsidR="000A2FD4" w:rsidRDefault="000A2FD4" w:rsidP="000A2FD4">
      <w:pPr>
        <w:pStyle w:val="ListParagraph"/>
        <w:numPr>
          <w:ilvl w:val="1"/>
          <w:numId w:val="38"/>
        </w:numPr>
      </w:pPr>
      <w:r>
        <w:t>RUNTIME: Module JARs having core runtime Java classes only, no user interface.</w:t>
      </w:r>
    </w:p>
    <w:p w14:paraId="047C06F4" w14:textId="330CB99B" w:rsidR="000A2FD4" w:rsidRDefault="000A2FD4" w:rsidP="000A2FD4">
      <w:pPr>
        <w:pStyle w:val="ListParagraph"/>
        <w:numPr>
          <w:ilvl w:val="1"/>
          <w:numId w:val="38"/>
        </w:numPr>
      </w:pPr>
      <w:r>
        <w:t>UX: Module JARs having lightweight HTML5+JavaScript+CSS user interface only.</w:t>
      </w:r>
    </w:p>
    <w:p w14:paraId="0A394AF3" w14:textId="633AF774" w:rsidR="000A2FD4" w:rsidRDefault="000A2FD4" w:rsidP="000A2FD4">
      <w:pPr>
        <w:pStyle w:val="ListParagraph"/>
        <w:numPr>
          <w:ilvl w:val="1"/>
          <w:numId w:val="38"/>
        </w:numPr>
      </w:pPr>
      <w:r>
        <w:t>WB: Module JARs having Workbench or Workbench Applet user interface classes.</w:t>
      </w:r>
    </w:p>
    <w:p w14:paraId="4C02DF77" w14:textId="3A359FB3" w:rsidR="000A2FD4" w:rsidRDefault="00AC6A23" w:rsidP="00E6591F">
      <w:pPr>
        <w:pStyle w:val="ListParagraph"/>
        <w:numPr>
          <w:ilvl w:val="0"/>
          <w:numId w:val="38"/>
        </w:numPr>
      </w:pPr>
      <w:r>
        <w:t>A</w:t>
      </w:r>
      <w:r w:rsidR="000A2FD4" w:rsidRPr="00B62424">
        <w:t xml:space="preserve"> standardized station name</w:t>
      </w:r>
      <w:r w:rsidR="0056331E" w:rsidRPr="00B62424">
        <w:t xml:space="preserve"> and hostname </w:t>
      </w:r>
      <w:r w:rsidR="000A2FD4" w:rsidRPr="00B62424">
        <w:t xml:space="preserve">that will be provided by the RD POC. </w:t>
      </w:r>
      <w:r w:rsidR="0056331E" w:rsidRPr="00B62424">
        <w:t>Station name and hostname will adhere to the following format</w:t>
      </w:r>
      <w:r w:rsidR="0056331E">
        <w:t>.</w:t>
      </w:r>
    </w:p>
    <w:p w14:paraId="4A117EB5" w14:textId="161D13F9" w:rsidR="0056331E" w:rsidRDefault="0056331E" w:rsidP="0056331E">
      <w:pPr>
        <w:pStyle w:val="ListParagraph"/>
        <w:numPr>
          <w:ilvl w:val="1"/>
          <w:numId w:val="38"/>
        </w:numPr>
      </w:pPr>
      <w:r>
        <w:t>HVAC Controls</w:t>
      </w:r>
      <w:r w:rsidR="008F50F8">
        <w:t xml:space="preserve"> Station Name</w:t>
      </w:r>
      <w:r>
        <w:t>: FACID_FACNUM_C01</w:t>
      </w:r>
    </w:p>
    <w:p w14:paraId="7C950741" w14:textId="639DE4C0" w:rsidR="008F50F8" w:rsidRPr="00B62424" w:rsidRDefault="0056331E" w:rsidP="00B62424">
      <w:pPr>
        <w:pStyle w:val="ListParagraph"/>
        <w:numPr>
          <w:ilvl w:val="1"/>
          <w:numId w:val="38"/>
        </w:numPr>
      </w:pPr>
      <w:r>
        <w:t>MDMS</w:t>
      </w:r>
      <w:r w:rsidR="008F50F8">
        <w:t xml:space="preserve"> Station Name</w:t>
      </w:r>
      <w:r>
        <w:t>: FACID_FACNUM_M01</w:t>
      </w:r>
    </w:p>
    <w:p w14:paraId="591DC9F3" w14:textId="26238BDB" w:rsidR="000A2FD4" w:rsidRDefault="000A2FD4" w:rsidP="00E6591F">
      <w:pPr>
        <w:pStyle w:val="ListParagraph"/>
        <w:numPr>
          <w:ilvl w:val="0"/>
          <w:numId w:val="38"/>
        </w:numPr>
      </w:pPr>
      <w:r>
        <w:t>A station template will be provided by the RD</w:t>
      </w:r>
      <w:r w:rsidR="007065BC">
        <w:t xml:space="preserve"> EBCS</w:t>
      </w:r>
      <w:r>
        <w:t xml:space="preserve"> POC that must be used by the contractor.</w:t>
      </w:r>
    </w:p>
    <w:p w14:paraId="73AE68CE" w14:textId="006F5ED6" w:rsidR="006E686F" w:rsidRPr="00EF1FD4" w:rsidRDefault="00EF1FD4" w:rsidP="00E6591F">
      <w:pPr>
        <w:pStyle w:val="ListParagraph"/>
        <w:numPr>
          <w:ilvl w:val="0"/>
          <w:numId w:val="38"/>
        </w:numPr>
      </w:pPr>
      <w:r w:rsidRPr="00EF1FD4">
        <w:t>All communications between Niagara devices and the EBCS server will be secured with SSL, using the following points</w:t>
      </w:r>
      <w:r w:rsidR="00550C2E">
        <w:t>.</w:t>
      </w:r>
    </w:p>
    <w:tbl>
      <w:tblPr>
        <w:tblStyle w:val="TableGrid"/>
        <w:tblW w:w="0" w:type="auto"/>
        <w:tblInd w:w="720" w:type="dxa"/>
        <w:tblLook w:val="04A0" w:firstRow="1" w:lastRow="0" w:firstColumn="1" w:lastColumn="0" w:noHBand="0" w:noVBand="1"/>
      </w:tblPr>
      <w:tblGrid>
        <w:gridCol w:w="2877"/>
        <w:gridCol w:w="2873"/>
        <w:gridCol w:w="2880"/>
      </w:tblGrid>
      <w:tr w:rsidR="00EF1FD4" w:rsidRPr="00EF1FD4" w14:paraId="08687B57" w14:textId="77777777" w:rsidTr="00EF1FD4">
        <w:tc>
          <w:tcPr>
            <w:tcW w:w="3116" w:type="dxa"/>
          </w:tcPr>
          <w:p w14:paraId="5F18F40F" w14:textId="331B550E" w:rsidR="00EF1FD4" w:rsidRPr="00EF1FD4" w:rsidRDefault="00EF1FD4" w:rsidP="00EF1FD4">
            <w:pPr>
              <w:rPr>
                <w:b/>
              </w:rPr>
            </w:pPr>
            <w:r w:rsidRPr="00EF1FD4">
              <w:rPr>
                <w:b/>
              </w:rPr>
              <w:t>Interface</w:t>
            </w:r>
          </w:p>
        </w:tc>
        <w:tc>
          <w:tcPr>
            <w:tcW w:w="3117" w:type="dxa"/>
          </w:tcPr>
          <w:p w14:paraId="5B57C335" w14:textId="615BE9E3" w:rsidR="00EF1FD4" w:rsidRPr="00EF1FD4" w:rsidRDefault="00EF1FD4" w:rsidP="00EF1FD4">
            <w:pPr>
              <w:rPr>
                <w:b/>
              </w:rPr>
            </w:pPr>
            <w:r w:rsidRPr="00EF1FD4">
              <w:rPr>
                <w:b/>
              </w:rPr>
              <w:t>Protocol</w:t>
            </w:r>
          </w:p>
        </w:tc>
        <w:tc>
          <w:tcPr>
            <w:tcW w:w="3117" w:type="dxa"/>
          </w:tcPr>
          <w:p w14:paraId="50E8A756" w14:textId="209834E2" w:rsidR="00EF1FD4" w:rsidRPr="00EF1FD4" w:rsidRDefault="00EF1FD4" w:rsidP="00EF1FD4">
            <w:pPr>
              <w:rPr>
                <w:b/>
              </w:rPr>
            </w:pPr>
            <w:r w:rsidRPr="00EF1FD4">
              <w:rPr>
                <w:b/>
              </w:rPr>
              <w:t>Specified Port</w:t>
            </w:r>
          </w:p>
        </w:tc>
      </w:tr>
      <w:tr w:rsidR="00EF1FD4" w:rsidRPr="00EF1FD4" w14:paraId="2C09F0AD" w14:textId="77777777" w:rsidTr="00EF1FD4">
        <w:tc>
          <w:tcPr>
            <w:tcW w:w="3116" w:type="dxa"/>
          </w:tcPr>
          <w:p w14:paraId="2B507E11" w14:textId="0418B1C5" w:rsidR="00EF1FD4" w:rsidRPr="00EF1FD4" w:rsidRDefault="00EF1FD4" w:rsidP="00EF1FD4">
            <w:r w:rsidRPr="00EF1FD4">
              <w:t>Internet Browser</w:t>
            </w:r>
          </w:p>
        </w:tc>
        <w:tc>
          <w:tcPr>
            <w:tcW w:w="3117" w:type="dxa"/>
          </w:tcPr>
          <w:p w14:paraId="4A011443" w14:textId="48CB7C30" w:rsidR="00EF1FD4" w:rsidRPr="00EF1FD4" w:rsidRDefault="00EF1FD4" w:rsidP="00EF1FD4">
            <w:r w:rsidRPr="00EF1FD4">
              <w:t>HTTPS</w:t>
            </w:r>
          </w:p>
        </w:tc>
        <w:tc>
          <w:tcPr>
            <w:tcW w:w="3117" w:type="dxa"/>
          </w:tcPr>
          <w:p w14:paraId="26733020" w14:textId="391CC59E" w:rsidR="00EF1FD4" w:rsidRPr="00EF1FD4" w:rsidRDefault="00EF1FD4" w:rsidP="00EF1FD4">
            <w:r w:rsidRPr="00EF1FD4">
              <w:t>443</w:t>
            </w:r>
          </w:p>
        </w:tc>
      </w:tr>
      <w:tr w:rsidR="00EF1FD4" w:rsidRPr="00EF1FD4" w14:paraId="7F15A3AB" w14:textId="77777777" w:rsidTr="00EF1FD4">
        <w:tc>
          <w:tcPr>
            <w:tcW w:w="3116" w:type="dxa"/>
          </w:tcPr>
          <w:p w14:paraId="1462E767" w14:textId="1113EFB5" w:rsidR="00EF1FD4" w:rsidRPr="00EF1FD4" w:rsidRDefault="00EF1FD4" w:rsidP="00EF1FD4">
            <w:r w:rsidRPr="00EF1FD4">
              <w:t>Niagara Station</w:t>
            </w:r>
          </w:p>
        </w:tc>
        <w:tc>
          <w:tcPr>
            <w:tcW w:w="3117" w:type="dxa"/>
          </w:tcPr>
          <w:p w14:paraId="315429FE" w14:textId="46EC34BE" w:rsidR="00EF1FD4" w:rsidRPr="00EF1FD4" w:rsidRDefault="00EF1FD4" w:rsidP="00EF1FD4">
            <w:r w:rsidRPr="00EF1FD4">
              <w:t>FOXS</w:t>
            </w:r>
          </w:p>
        </w:tc>
        <w:tc>
          <w:tcPr>
            <w:tcW w:w="3117" w:type="dxa"/>
          </w:tcPr>
          <w:p w14:paraId="04DBCB5F" w14:textId="300ACC72" w:rsidR="00EF1FD4" w:rsidRPr="00EF1FD4" w:rsidRDefault="00EF1FD4" w:rsidP="00EF1FD4">
            <w:r w:rsidRPr="00EF1FD4">
              <w:t>4911</w:t>
            </w:r>
          </w:p>
        </w:tc>
      </w:tr>
      <w:tr w:rsidR="00EF1FD4" w:rsidRPr="00B62424" w14:paraId="35FA374B" w14:textId="77777777" w:rsidTr="00EF1FD4">
        <w:tc>
          <w:tcPr>
            <w:tcW w:w="3116" w:type="dxa"/>
          </w:tcPr>
          <w:p w14:paraId="7C34E51B" w14:textId="434C4AAF" w:rsidR="00EF1FD4" w:rsidRPr="00B62424" w:rsidRDefault="00EF1FD4" w:rsidP="00EF1FD4">
            <w:r w:rsidRPr="00B62424">
              <w:t>Niagara Station</w:t>
            </w:r>
          </w:p>
        </w:tc>
        <w:tc>
          <w:tcPr>
            <w:tcW w:w="3117" w:type="dxa"/>
          </w:tcPr>
          <w:p w14:paraId="1446451B" w14:textId="7DDA2F16" w:rsidR="00EF1FD4" w:rsidRPr="00B62424" w:rsidRDefault="00EF1FD4" w:rsidP="00EF1FD4">
            <w:r w:rsidRPr="00B62424">
              <w:t>TLSv1</w:t>
            </w:r>
          </w:p>
        </w:tc>
        <w:tc>
          <w:tcPr>
            <w:tcW w:w="3117" w:type="dxa"/>
          </w:tcPr>
          <w:p w14:paraId="66D5DFDE" w14:textId="5129A4EF" w:rsidR="00EF1FD4" w:rsidRPr="00B62424" w:rsidRDefault="00EF1FD4" w:rsidP="00EF1FD4">
            <w:r w:rsidRPr="00B62424">
              <w:t>5011</w:t>
            </w:r>
          </w:p>
        </w:tc>
      </w:tr>
    </w:tbl>
    <w:p w14:paraId="648427EE" w14:textId="77777777" w:rsidR="00EF1FD4" w:rsidRPr="00B62424" w:rsidRDefault="00EF1FD4" w:rsidP="00EF1FD4">
      <w:pPr>
        <w:ind w:left="720"/>
      </w:pPr>
    </w:p>
    <w:p w14:paraId="6290C3F1" w14:textId="2702A01D" w:rsidR="00844FFC" w:rsidRPr="00B62424" w:rsidRDefault="00E6591F" w:rsidP="008F50F8">
      <w:pPr>
        <w:pStyle w:val="ListParagraph"/>
        <w:numPr>
          <w:ilvl w:val="0"/>
          <w:numId w:val="38"/>
        </w:numPr>
      </w:pPr>
      <w:r w:rsidRPr="00B62424">
        <w:t>When configur</w:t>
      </w:r>
      <w:r w:rsidR="005721A1" w:rsidRPr="00B62424">
        <w:t>ing</w:t>
      </w:r>
      <w:r w:rsidRPr="00B62424">
        <w:t xml:space="preserve"> the JACE in the TCP/IP con</w:t>
      </w:r>
      <w:r w:rsidR="00217D7F" w:rsidRPr="00B62424">
        <w:t xml:space="preserve">figuration screen, Comm 1 </w:t>
      </w:r>
      <w:r w:rsidR="005721A1" w:rsidRPr="00B62424">
        <w:t>will</w:t>
      </w:r>
      <w:r w:rsidR="00217D7F" w:rsidRPr="00B62424">
        <w:t xml:space="preserve"> be set for DHCPv4 enabled</w:t>
      </w:r>
      <w:r w:rsidR="009E0EF2" w:rsidRPr="00B62424">
        <w:t xml:space="preserve">. DHCPv6 </w:t>
      </w:r>
      <w:r w:rsidR="005721A1" w:rsidRPr="00B62424">
        <w:t>will</w:t>
      </w:r>
      <w:r w:rsidR="009E0EF2" w:rsidRPr="00B62424">
        <w:t xml:space="preserve"> be disabled.</w:t>
      </w:r>
      <w:r w:rsidR="00844FFC" w:rsidRPr="00B62424">
        <w:t xml:space="preserve"> Configure Hostname to match station name</w:t>
      </w:r>
      <w:r w:rsidR="008F50F8" w:rsidRPr="00B62424">
        <w:t>.</w:t>
      </w:r>
    </w:p>
    <w:p w14:paraId="114D7C83" w14:textId="0F28A5C2" w:rsidR="008F50F8" w:rsidRPr="00B62424" w:rsidRDefault="008F50F8" w:rsidP="008F50F8">
      <w:pPr>
        <w:pStyle w:val="ListParagraph"/>
        <w:numPr>
          <w:ilvl w:val="1"/>
          <w:numId w:val="38"/>
        </w:numPr>
      </w:pPr>
      <w:r w:rsidRPr="00B62424">
        <w:t>HVAC Controls Hostname: FACID-FACNUM-C01</w:t>
      </w:r>
    </w:p>
    <w:p w14:paraId="256BC74A" w14:textId="53DCB7BF" w:rsidR="008F50F8" w:rsidRPr="00B62424" w:rsidRDefault="008F50F8" w:rsidP="00B62424">
      <w:pPr>
        <w:pStyle w:val="ListParagraph"/>
        <w:numPr>
          <w:ilvl w:val="1"/>
          <w:numId w:val="38"/>
        </w:numPr>
      </w:pPr>
      <w:r w:rsidRPr="00B62424">
        <w:t>MDMS Hostname: FACID-FACNUM-M01</w:t>
      </w:r>
    </w:p>
    <w:p w14:paraId="5D54CF27" w14:textId="4114C28E" w:rsidR="00FE713B" w:rsidRDefault="00147DDA" w:rsidP="00E6591F">
      <w:pPr>
        <w:pStyle w:val="ListParagraph"/>
        <w:numPr>
          <w:ilvl w:val="0"/>
          <w:numId w:val="38"/>
        </w:numPr>
      </w:pPr>
      <w:r>
        <w:t>When configuring the Jace</w:t>
      </w:r>
      <w:r w:rsidR="002B1D9F">
        <w:t xml:space="preserve"> in the TCP/IP config screen, Comm 2 on the JACE </w:t>
      </w:r>
      <w:r w:rsidR="005721A1">
        <w:t>will</w:t>
      </w:r>
      <w:r w:rsidR="002B1D9F">
        <w:t xml:space="preserve"> be configured with a standardized static IP address and subnet mask to allow </w:t>
      </w:r>
      <w:r w:rsidR="00FE713B">
        <w:t>for a local laptop to be connected for future onsite work.</w:t>
      </w:r>
    </w:p>
    <w:p w14:paraId="0BCD33D7" w14:textId="4368D8EB" w:rsidR="008F5508" w:rsidRDefault="00AC6A23" w:rsidP="00AC6A23">
      <w:pPr>
        <w:pStyle w:val="ListParagraph"/>
        <w:numPr>
          <w:ilvl w:val="0"/>
          <w:numId w:val="38"/>
        </w:numPr>
      </w:pPr>
      <w:r>
        <w:t>Refer</w:t>
      </w:r>
      <w:r w:rsidR="00C75391" w:rsidRPr="004B1913">
        <w:t xml:space="preserve"> to the document titled “</w:t>
      </w:r>
      <w:r w:rsidR="004B1913" w:rsidRPr="004B1913">
        <w:t>User Profiles</w:t>
      </w:r>
      <w:r w:rsidR="00C75391" w:rsidRPr="004B1913">
        <w:t xml:space="preserve">” </w:t>
      </w:r>
      <w:r w:rsidR="004B1913" w:rsidRPr="004B1913">
        <w:t>(</w:t>
      </w:r>
      <w:r w:rsidR="00124939">
        <w:t>Attachment</w:t>
      </w:r>
      <w:r w:rsidR="00124939" w:rsidRPr="004B1913">
        <w:t xml:space="preserve"> </w:t>
      </w:r>
      <w:r w:rsidR="00653D41" w:rsidRPr="004B1913">
        <w:t>F</w:t>
      </w:r>
      <w:r w:rsidR="004B1913" w:rsidRPr="004B1913">
        <w:t>)</w:t>
      </w:r>
      <w:r w:rsidR="000C4652" w:rsidRPr="004B1913">
        <w:t xml:space="preserve"> for configuration of username and password </w:t>
      </w:r>
      <w:r w:rsidR="004D7035">
        <w:t>combination</w:t>
      </w:r>
      <w:r w:rsidR="000C4652" w:rsidRPr="004B1913">
        <w:t>s</w:t>
      </w:r>
      <w:r w:rsidR="000A2FD4" w:rsidRPr="004B1913">
        <w:t xml:space="preserve"> and system passphrases</w:t>
      </w:r>
      <w:r w:rsidR="00E564BA" w:rsidRPr="004B1913">
        <w:t>.</w:t>
      </w:r>
    </w:p>
    <w:p w14:paraId="3A7980E4" w14:textId="681FFBAC" w:rsidR="00E039F9" w:rsidRDefault="00E039F9" w:rsidP="006E0DED">
      <w:pPr>
        <w:pStyle w:val="Heading2"/>
        <w:numPr>
          <w:ilvl w:val="2"/>
          <w:numId w:val="47"/>
        </w:numPr>
      </w:pPr>
      <w:bookmarkStart w:id="13" w:name="_Toc45695167"/>
      <w:r>
        <w:t>JACE Programming</w:t>
      </w:r>
      <w:bookmarkEnd w:id="13"/>
    </w:p>
    <w:p w14:paraId="26F1C7F9" w14:textId="1D2DB385" w:rsidR="003D7F65" w:rsidRPr="00BD4F71" w:rsidRDefault="00AC6A23" w:rsidP="003D7F65">
      <w:pPr>
        <w:pStyle w:val="ListParagraph"/>
        <w:numPr>
          <w:ilvl w:val="0"/>
          <w:numId w:val="39"/>
        </w:numPr>
      </w:pPr>
      <w:r>
        <w:t>A</w:t>
      </w:r>
      <w:r w:rsidR="007B3C44">
        <w:t xml:space="preserve"> standardized point naming convention</w:t>
      </w:r>
      <w:r>
        <w:t xml:space="preserve"> will be used</w:t>
      </w:r>
      <w:r w:rsidR="007B3C44">
        <w:t xml:space="preserve"> in the JACE for all data points</w:t>
      </w:r>
      <w:r w:rsidR="000113D1">
        <w:t xml:space="preserve"> as listed </w:t>
      </w:r>
      <w:r w:rsidR="000113D1" w:rsidRPr="00BD4F71">
        <w:t xml:space="preserve">in “Point Naming Convention </w:t>
      </w:r>
      <w:r w:rsidR="007D7D27" w:rsidRPr="00BD4F71">
        <w:t xml:space="preserve">in </w:t>
      </w:r>
      <w:r w:rsidR="00124939">
        <w:t>Attachment</w:t>
      </w:r>
      <w:r w:rsidR="00124939" w:rsidRPr="00BD4F71">
        <w:t xml:space="preserve"> </w:t>
      </w:r>
      <w:r w:rsidR="00BD4F71" w:rsidRPr="00BD4F71">
        <w:t>G</w:t>
      </w:r>
      <w:r w:rsidR="000113D1" w:rsidRPr="00BD4F71">
        <w:t>.</w:t>
      </w:r>
      <w:r w:rsidR="007D7D27" w:rsidRPr="00BD4F71">
        <w:t xml:space="preserve"> </w:t>
      </w:r>
    </w:p>
    <w:p w14:paraId="6BF3C10A" w14:textId="0DFD333F" w:rsidR="007D7D27" w:rsidRDefault="00AC6A23" w:rsidP="003D7F65">
      <w:pPr>
        <w:pStyle w:val="ListParagraph"/>
        <w:numPr>
          <w:ilvl w:val="0"/>
          <w:numId w:val="39"/>
        </w:numPr>
      </w:pPr>
      <w:r>
        <w:t>A</w:t>
      </w:r>
      <w:r w:rsidR="007D7D27" w:rsidRPr="00BD4F71">
        <w:t>larm extensions</w:t>
      </w:r>
      <w:r>
        <w:t xml:space="preserve"> will be added</w:t>
      </w:r>
      <w:r w:rsidR="007D7D27" w:rsidRPr="00BD4F71">
        <w:t xml:space="preserve"> </w:t>
      </w:r>
      <w:r w:rsidR="00516168" w:rsidRPr="00BD4F71">
        <w:t>to the data points as designated in the “Point Naming Convention”.</w:t>
      </w:r>
      <w:r w:rsidR="00010714" w:rsidRPr="00BD4F71">
        <w:t xml:space="preserve"> Alarm</w:t>
      </w:r>
      <w:r w:rsidR="00010714">
        <w:t xml:space="preserve"> messages will be added to each alarm as outlined below.</w:t>
      </w:r>
    </w:p>
    <w:p w14:paraId="6E917216" w14:textId="18BC1A4D" w:rsidR="00BD5ED6" w:rsidRDefault="00010714" w:rsidP="00F17FCA">
      <w:pPr>
        <w:pStyle w:val="ListParagraph"/>
        <w:numPr>
          <w:ilvl w:val="1"/>
          <w:numId w:val="39"/>
        </w:numPr>
      </w:pPr>
      <w:r>
        <w:lastRenderedPageBreak/>
        <w:t>Out of Range (Analog Points). The message will display the current value of the point and either the high or low threshold.</w:t>
      </w:r>
    </w:p>
    <w:p w14:paraId="0349BD50" w14:textId="1CA9699F" w:rsidR="00010714" w:rsidRDefault="00010714" w:rsidP="00F17FCA">
      <w:pPr>
        <w:pStyle w:val="ListParagraph"/>
        <w:numPr>
          <w:ilvl w:val="1"/>
          <w:numId w:val="39"/>
        </w:numPr>
      </w:pPr>
      <w:r>
        <w:t>Command Failure (Boolean Point). The message will display the current command of the point and the current status.</w:t>
      </w:r>
    </w:p>
    <w:p w14:paraId="65FAED86" w14:textId="45E1FC98" w:rsidR="00010714" w:rsidRDefault="00010714" w:rsidP="00F17FCA">
      <w:pPr>
        <w:pStyle w:val="ListParagraph"/>
        <w:numPr>
          <w:ilvl w:val="1"/>
          <w:numId w:val="39"/>
        </w:numPr>
      </w:pPr>
      <w:r>
        <w:t>Change of Value (Boolean or Enumerated Points). The message will display the current value of the point.</w:t>
      </w:r>
    </w:p>
    <w:p w14:paraId="09A42BB6" w14:textId="3B10F51A" w:rsidR="00010714" w:rsidRDefault="00010714" w:rsidP="00F17FCA">
      <w:pPr>
        <w:pStyle w:val="ListParagraph"/>
        <w:numPr>
          <w:ilvl w:val="1"/>
          <w:numId w:val="39"/>
        </w:numPr>
      </w:pPr>
      <w:r>
        <w:t>Change of Status (Niagara Components). The message will display the current value of the component.</w:t>
      </w:r>
    </w:p>
    <w:p w14:paraId="21CA361F" w14:textId="45A39D80" w:rsidR="005D5DA1" w:rsidRDefault="00AC6A23" w:rsidP="005D5DA1">
      <w:pPr>
        <w:pStyle w:val="ListParagraph"/>
        <w:numPr>
          <w:ilvl w:val="0"/>
          <w:numId w:val="39"/>
        </w:numPr>
      </w:pPr>
      <w:r>
        <w:t>T</w:t>
      </w:r>
      <w:r w:rsidR="005D5DA1">
        <w:t>rend extensions</w:t>
      </w:r>
      <w:r>
        <w:t xml:space="preserve"> will be added</w:t>
      </w:r>
      <w:r w:rsidR="005D5DA1">
        <w:t xml:space="preserve"> to the data points as designated in the “Point Naming Convention Guide”. </w:t>
      </w:r>
      <w:r w:rsidR="00F9777F">
        <w:t>The data types that will be used for the trend extension are outlined below.</w:t>
      </w:r>
    </w:p>
    <w:p w14:paraId="4C9001C1" w14:textId="272F1F0A" w:rsidR="00F9777F" w:rsidRDefault="00F9777F" w:rsidP="00F9777F">
      <w:pPr>
        <w:pStyle w:val="ListParagraph"/>
        <w:numPr>
          <w:ilvl w:val="1"/>
          <w:numId w:val="39"/>
        </w:numPr>
      </w:pPr>
      <w:r>
        <w:t>Interval Trends. This trend type will be assigned to analog points that are fast changing in nature. The trend extension will be configured to record a data point every 5-15 minutes.</w:t>
      </w:r>
    </w:p>
    <w:p w14:paraId="314D44ED" w14:textId="693665D0" w:rsidR="00F9777F" w:rsidRDefault="00F9777F" w:rsidP="00F9777F">
      <w:pPr>
        <w:pStyle w:val="ListParagraph"/>
        <w:numPr>
          <w:ilvl w:val="1"/>
          <w:numId w:val="39"/>
        </w:numPr>
      </w:pPr>
      <w:r>
        <w:t>Change-of-Value Trends. This trend type will be assigned to either analog or Boolean points that are not fast changing in nature. The trend extension will automatically be configured to record a data point whenever there is a change of value in the point.</w:t>
      </w:r>
    </w:p>
    <w:p w14:paraId="2EAA35D3" w14:textId="6728A03F" w:rsidR="005D5DA1" w:rsidRDefault="005D5DA1" w:rsidP="005D5DA1">
      <w:pPr>
        <w:pStyle w:val="ListParagraph"/>
        <w:numPr>
          <w:ilvl w:val="0"/>
          <w:numId w:val="39"/>
        </w:numPr>
      </w:pPr>
      <w:r>
        <w:t>The trend extension configuration will be set to allow for a minimum three-day rolling window of data, but not to exceed 1</w:t>
      </w:r>
      <w:r w:rsidR="000741CB">
        <w:t>8</w:t>
      </w:r>
      <w:r>
        <w:t>00 records per JACE.</w:t>
      </w:r>
    </w:p>
    <w:p w14:paraId="29664DAA" w14:textId="7F8B03DA" w:rsidR="00E039F9" w:rsidRDefault="00E039F9" w:rsidP="006E0DED">
      <w:pPr>
        <w:pStyle w:val="Heading2"/>
        <w:numPr>
          <w:ilvl w:val="2"/>
          <w:numId w:val="47"/>
        </w:numPr>
      </w:pPr>
      <w:bookmarkStart w:id="14" w:name="_Toc45695168"/>
      <w:r>
        <w:t>Graphical User Interface (GUI)</w:t>
      </w:r>
      <w:bookmarkEnd w:id="14"/>
    </w:p>
    <w:p w14:paraId="365AC160" w14:textId="7FDCCDA7" w:rsidR="00E039F9" w:rsidRDefault="004B3CF0" w:rsidP="005A51D1">
      <w:pPr>
        <w:pStyle w:val="ListParagraph"/>
        <w:numPr>
          <w:ilvl w:val="0"/>
          <w:numId w:val="40"/>
        </w:numPr>
      </w:pPr>
      <w:r>
        <w:t xml:space="preserve">A station template will be provided by the RD </w:t>
      </w:r>
      <w:r w:rsidR="00D7549A">
        <w:t xml:space="preserve">EBCS </w:t>
      </w:r>
      <w:r>
        <w:t>POC</w:t>
      </w:r>
      <w:r w:rsidR="00DF787D">
        <w:t xml:space="preserve"> that contains the </w:t>
      </w:r>
      <w:r w:rsidR="005A51D1">
        <w:t>GUI</w:t>
      </w:r>
      <w:r w:rsidR="00DF787D">
        <w:t xml:space="preserve"> package that must be used</w:t>
      </w:r>
      <w:r w:rsidR="005A51D1">
        <w:t xml:space="preserve"> by the contractor.</w:t>
      </w:r>
    </w:p>
    <w:p w14:paraId="70FFF55E" w14:textId="40390D3B" w:rsidR="00F9777F" w:rsidRDefault="00F9777F" w:rsidP="005A51D1">
      <w:pPr>
        <w:pStyle w:val="ListParagraph"/>
        <w:numPr>
          <w:ilvl w:val="0"/>
          <w:numId w:val="40"/>
        </w:numPr>
      </w:pPr>
      <w:r>
        <w:t>The GUI package will provide template graphics</w:t>
      </w:r>
      <w:r w:rsidR="007F5EB0">
        <w:t xml:space="preserve"> for system and equipment level screens, layout, and functionality.</w:t>
      </w:r>
    </w:p>
    <w:p w14:paraId="67BD5A50" w14:textId="5146A8B0" w:rsidR="007F5EB0" w:rsidRDefault="007F5EB0" w:rsidP="005A51D1">
      <w:pPr>
        <w:pStyle w:val="ListParagraph"/>
        <w:numPr>
          <w:ilvl w:val="0"/>
          <w:numId w:val="40"/>
        </w:numPr>
      </w:pPr>
      <w:r>
        <w:t>The contractor will edit the equipment level screens to be representative of the equipment configuration and piping/ducting layout.</w:t>
      </w:r>
    </w:p>
    <w:p w14:paraId="1EC23E08" w14:textId="6EF7A23A" w:rsidR="000741CB" w:rsidRDefault="000741CB" w:rsidP="005A51D1">
      <w:pPr>
        <w:pStyle w:val="ListParagraph"/>
        <w:numPr>
          <w:ilvl w:val="0"/>
          <w:numId w:val="40"/>
        </w:numPr>
      </w:pPr>
      <w:r>
        <w:t xml:space="preserve">Floorplans will be provided by the RD </w:t>
      </w:r>
      <w:r w:rsidR="00D7549A">
        <w:t xml:space="preserve">EBCS </w:t>
      </w:r>
      <w:r>
        <w:t xml:space="preserve">POC will be added to the floorplan graphics by the contractor. </w:t>
      </w:r>
    </w:p>
    <w:p w14:paraId="202EBD21" w14:textId="0E62855B" w:rsidR="000741CB" w:rsidRDefault="000741CB" w:rsidP="000741CB">
      <w:pPr>
        <w:pStyle w:val="ListParagraph"/>
        <w:numPr>
          <w:ilvl w:val="1"/>
          <w:numId w:val="40"/>
        </w:numPr>
      </w:pPr>
      <w:r>
        <w:t xml:space="preserve">The contractor will implement a floorplan color </w:t>
      </w:r>
      <w:r w:rsidR="007173E4">
        <w:t>presentation to match each zone as served by the HVAC system. The floorplans in the template station can be used as an example.</w:t>
      </w:r>
    </w:p>
    <w:p w14:paraId="74A2B0D3" w14:textId="61BD10C2" w:rsidR="007173E4" w:rsidRDefault="007173E4" w:rsidP="000741CB">
      <w:pPr>
        <w:pStyle w:val="ListParagraph"/>
        <w:numPr>
          <w:ilvl w:val="1"/>
          <w:numId w:val="40"/>
        </w:numPr>
      </w:pPr>
      <w:r>
        <w:t>The contractor will implement a zone temperature deviation calculation for each zone and integrate the deviation into the floorplans. The deviation scale will be setup as followed. The floorplans in the template station can be used as an example.</w:t>
      </w:r>
    </w:p>
    <w:p w14:paraId="2D38CD40" w14:textId="0E7AFEC1" w:rsidR="007173E4" w:rsidRDefault="007173E4" w:rsidP="002B6053">
      <w:pPr>
        <w:pStyle w:val="ListParagraph"/>
        <w:ind w:left="2160"/>
      </w:pPr>
      <w:r>
        <w:t>Green: when zone is +/- 2°F of setpoint</w:t>
      </w:r>
    </w:p>
    <w:p w14:paraId="1F8BFD58" w14:textId="5E100972" w:rsidR="007173E4" w:rsidRDefault="007173E4" w:rsidP="002B6053">
      <w:pPr>
        <w:pStyle w:val="ListParagraph"/>
        <w:ind w:left="2160"/>
      </w:pPr>
      <w:r>
        <w:t>Yellow: when zone is above setpoint by 2-4°F</w:t>
      </w:r>
    </w:p>
    <w:p w14:paraId="28474424" w14:textId="521AEA5B" w:rsidR="007173E4" w:rsidRDefault="007173E4" w:rsidP="002B6053">
      <w:pPr>
        <w:pStyle w:val="ListParagraph"/>
        <w:ind w:left="2160"/>
      </w:pPr>
      <w:r>
        <w:t>Orange: when zone is above setpoint by 4-6°F</w:t>
      </w:r>
    </w:p>
    <w:p w14:paraId="6D9D8F87" w14:textId="28EF2FF2" w:rsidR="007173E4" w:rsidRDefault="007173E4" w:rsidP="002B6053">
      <w:pPr>
        <w:pStyle w:val="ListParagraph"/>
        <w:ind w:left="2160"/>
      </w:pPr>
      <w:r>
        <w:t>Red: when zone is above setpoint by more than 6°F</w:t>
      </w:r>
    </w:p>
    <w:p w14:paraId="7B0F2C2E" w14:textId="00B0EE72" w:rsidR="007173E4" w:rsidRDefault="007173E4" w:rsidP="002B6053">
      <w:pPr>
        <w:pStyle w:val="ListParagraph"/>
        <w:ind w:left="2160"/>
      </w:pPr>
      <w:r>
        <w:t>Light blue: when zone is below setpoint by 2-4°F</w:t>
      </w:r>
    </w:p>
    <w:p w14:paraId="1EB82DA9" w14:textId="027503C5" w:rsidR="007173E4" w:rsidRDefault="007173E4" w:rsidP="002B6053">
      <w:pPr>
        <w:pStyle w:val="ListParagraph"/>
        <w:ind w:left="2160"/>
      </w:pPr>
      <w:r>
        <w:t>Blue: when zone is below setpoint by 4-6°F</w:t>
      </w:r>
    </w:p>
    <w:p w14:paraId="5E1E55F6" w14:textId="23F7D1D9" w:rsidR="007173E4" w:rsidRDefault="007173E4" w:rsidP="002B6053">
      <w:pPr>
        <w:pStyle w:val="ListParagraph"/>
        <w:ind w:left="2160"/>
      </w:pPr>
      <w:r>
        <w:t>Dark blue: when zone is below setpoint by more than 6°F</w:t>
      </w:r>
    </w:p>
    <w:p w14:paraId="753A479F" w14:textId="0FA462A2" w:rsidR="006A63F1" w:rsidRPr="00E039F9" w:rsidRDefault="006A63F1" w:rsidP="006A63F1">
      <w:pPr>
        <w:pStyle w:val="ListParagraph"/>
        <w:numPr>
          <w:ilvl w:val="0"/>
          <w:numId w:val="40"/>
        </w:numPr>
      </w:pPr>
      <w:r>
        <w:t xml:space="preserve">Contractor shall install all building graphics on the </w:t>
      </w:r>
      <w:r w:rsidR="0038119B">
        <w:t xml:space="preserve">IC </w:t>
      </w:r>
      <w:r>
        <w:t xml:space="preserve">JACE. If the JACE was login into at the building the graphics from the building down to the equipment should look the same as the server level graphics. </w:t>
      </w:r>
    </w:p>
    <w:p w14:paraId="6993669E" w14:textId="00F9D38C" w:rsidR="00C80A5A" w:rsidRDefault="001377B9" w:rsidP="006E0DED">
      <w:pPr>
        <w:pStyle w:val="Heading2"/>
        <w:numPr>
          <w:ilvl w:val="2"/>
          <w:numId w:val="47"/>
        </w:numPr>
      </w:pPr>
      <w:bookmarkStart w:id="15" w:name="_Toc45695169"/>
      <w:r>
        <w:lastRenderedPageBreak/>
        <w:t>Final Steps</w:t>
      </w:r>
      <w:bookmarkEnd w:id="15"/>
    </w:p>
    <w:p w14:paraId="36712A2D" w14:textId="7D00E5DB" w:rsidR="00E564BA" w:rsidRDefault="007173E4" w:rsidP="00C80A5A">
      <w:pPr>
        <w:pStyle w:val="ListParagraph"/>
        <w:numPr>
          <w:ilvl w:val="0"/>
          <w:numId w:val="44"/>
        </w:numPr>
      </w:pPr>
      <w:r>
        <w:t xml:space="preserve">The contractor will work with the RD </w:t>
      </w:r>
      <w:r w:rsidR="0038119B">
        <w:t xml:space="preserve">EBCS </w:t>
      </w:r>
      <w:r>
        <w:t>POC to test and verify the access and basic functionality of the new JACE is</w:t>
      </w:r>
      <w:r w:rsidR="00C80A5A">
        <w:t xml:space="preserve"> satisfactory while accessing the system remotely.</w:t>
      </w:r>
    </w:p>
    <w:p w14:paraId="549EB798" w14:textId="6D77A7CD" w:rsidR="00C80A5A" w:rsidRDefault="00C80A5A" w:rsidP="00C80A5A">
      <w:pPr>
        <w:pStyle w:val="ListParagraph"/>
        <w:numPr>
          <w:ilvl w:val="0"/>
          <w:numId w:val="44"/>
        </w:numPr>
      </w:pPr>
      <w:r>
        <w:t>The contractor will provide the following to verify quality workmanship.</w:t>
      </w:r>
    </w:p>
    <w:p w14:paraId="195E7214" w14:textId="02198717" w:rsidR="00C80A5A" w:rsidRDefault="00C80A5A" w:rsidP="00C80A5A">
      <w:pPr>
        <w:pStyle w:val="ListParagraph"/>
        <w:numPr>
          <w:ilvl w:val="1"/>
          <w:numId w:val="45"/>
        </w:numPr>
      </w:pPr>
      <w:r>
        <w:t>Use hole-knockout protectors, properly aligned holes, and do not leave any jagged edges.</w:t>
      </w:r>
    </w:p>
    <w:p w14:paraId="2860248B" w14:textId="0A797B85" w:rsidR="00C80A5A" w:rsidRDefault="00C80A5A" w:rsidP="00C80A5A">
      <w:pPr>
        <w:pStyle w:val="ListParagraph"/>
        <w:numPr>
          <w:ilvl w:val="1"/>
          <w:numId w:val="45"/>
        </w:numPr>
      </w:pPr>
      <w:r>
        <w:t>Submit photos of before and after JACE installation including close up images of the cable connections at the JACE and at the local BCS (if existing), cable pathways, and all enclosure penetrations.</w:t>
      </w:r>
    </w:p>
    <w:p w14:paraId="718454FC" w14:textId="30DE1862" w:rsidR="00C80A5A" w:rsidRDefault="00C80A5A" w:rsidP="00C80A5A">
      <w:pPr>
        <w:pStyle w:val="ListParagraph"/>
        <w:numPr>
          <w:ilvl w:val="1"/>
          <w:numId w:val="45"/>
        </w:numPr>
      </w:pPr>
      <w:r>
        <w:t xml:space="preserve">Completed QA/QC checklist found in </w:t>
      </w:r>
      <w:r w:rsidR="00124939">
        <w:t>Attachment</w:t>
      </w:r>
      <w:r w:rsidR="00BD4F71">
        <w:t xml:space="preserve"> </w:t>
      </w:r>
      <w:r w:rsidR="00AC6A23">
        <w:t>H</w:t>
      </w:r>
      <w:r w:rsidR="00BD4F71">
        <w:t>.</w:t>
      </w:r>
    </w:p>
    <w:p w14:paraId="30C88B54" w14:textId="40AFA4A4" w:rsidR="001C1960" w:rsidRDefault="00C80A5A" w:rsidP="001C1960">
      <w:pPr>
        <w:pStyle w:val="ListParagraph"/>
        <w:numPr>
          <w:ilvl w:val="1"/>
          <w:numId w:val="45"/>
        </w:numPr>
      </w:pPr>
      <w:r>
        <w:t>Red-lines of building layouts and equipment manuals/documentation in Microsoft Office format.</w:t>
      </w:r>
    </w:p>
    <w:p w14:paraId="0481C5D0" w14:textId="77777777" w:rsidR="008935A3" w:rsidRDefault="008935A3" w:rsidP="001C1960">
      <w:pPr>
        <w:pStyle w:val="ListParagraph"/>
        <w:numPr>
          <w:ilvl w:val="1"/>
          <w:numId w:val="45"/>
        </w:numPr>
      </w:pPr>
    </w:p>
    <w:p w14:paraId="2D4C03E4" w14:textId="26CCFBCD" w:rsidR="007A444F" w:rsidRDefault="000333C2" w:rsidP="008935A3">
      <w:r>
        <w:t xml:space="preserve">This table lists the attachments that </w:t>
      </w:r>
      <w:r w:rsidR="00CD7654">
        <w:t xml:space="preserve">need to </w:t>
      </w:r>
      <w:r w:rsidR="008935A3">
        <w:t>be completed</w:t>
      </w:r>
      <w:r w:rsidR="00CD7654">
        <w:t xml:space="preserve"> </w:t>
      </w:r>
      <w:r w:rsidR="008935A3">
        <w:t xml:space="preserve">or followed </w:t>
      </w:r>
      <w:r w:rsidR="00CD7654">
        <w:t xml:space="preserve">for each of the </w:t>
      </w:r>
      <w:r w:rsidR="00BA7B18">
        <w:t xml:space="preserve">different </w:t>
      </w:r>
      <w:r w:rsidR="008935A3">
        <w:t>retrofit/construction tasks</w:t>
      </w:r>
    </w:p>
    <w:tbl>
      <w:tblPr>
        <w:tblStyle w:val="TableGrid"/>
        <w:tblW w:w="10345" w:type="dxa"/>
        <w:tblLook w:val="04A0" w:firstRow="1" w:lastRow="0" w:firstColumn="1" w:lastColumn="0" w:noHBand="0" w:noVBand="1"/>
      </w:tblPr>
      <w:tblGrid>
        <w:gridCol w:w="1795"/>
        <w:gridCol w:w="2880"/>
        <w:gridCol w:w="5670"/>
      </w:tblGrid>
      <w:tr w:rsidR="00B06DCA" w14:paraId="2E49FFD5" w14:textId="77777777" w:rsidTr="008935A3">
        <w:tc>
          <w:tcPr>
            <w:tcW w:w="1795" w:type="dxa"/>
          </w:tcPr>
          <w:p w14:paraId="46687800" w14:textId="56B9A477" w:rsidR="00B06DCA" w:rsidRPr="008935A3" w:rsidRDefault="00B06DCA" w:rsidP="00E564BA">
            <w:pPr>
              <w:rPr>
                <w:b/>
                <w:bCs/>
              </w:rPr>
            </w:pPr>
            <w:r w:rsidRPr="008935A3">
              <w:rPr>
                <w:b/>
                <w:bCs/>
              </w:rPr>
              <w:t>Attachments</w:t>
            </w:r>
          </w:p>
        </w:tc>
        <w:tc>
          <w:tcPr>
            <w:tcW w:w="2880" w:type="dxa"/>
          </w:tcPr>
          <w:p w14:paraId="30D06567" w14:textId="4DB8721D" w:rsidR="00B06DCA" w:rsidRPr="008935A3" w:rsidRDefault="00B06DCA" w:rsidP="00E564BA">
            <w:pPr>
              <w:rPr>
                <w:b/>
                <w:bCs/>
              </w:rPr>
            </w:pPr>
            <w:r w:rsidRPr="008935A3">
              <w:rPr>
                <w:b/>
                <w:bCs/>
              </w:rPr>
              <w:t>BCS Retrofit</w:t>
            </w:r>
          </w:p>
        </w:tc>
        <w:tc>
          <w:tcPr>
            <w:tcW w:w="5670" w:type="dxa"/>
          </w:tcPr>
          <w:p w14:paraId="45CEEC3F" w14:textId="096AB082" w:rsidR="00B06DCA" w:rsidRPr="008935A3" w:rsidRDefault="00B06DCA" w:rsidP="00E564BA">
            <w:pPr>
              <w:rPr>
                <w:b/>
                <w:bCs/>
              </w:rPr>
            </w:pPr>
            <w:r w:rsidRPr="008935A3">
              <w:rPr>
                <w:b/>
                <w:bCs/>
              </w:rPr>
              <w:t xml:space="preserve">New Construction/ Whole Building </w:t>
            </w:r>
            <w:r w:rsidR="001C1960" w:rsidRPr="008935A3">
              <w:rPr>
                <w:b/>
                <w:bCs/>
              </w:rPr>
              <w:t>Retrofit</w:t>
            </w:r>
          </w:p>
        </w:tc>
      </w:tr>
      <w:tr w:rsidR="00B06DCA" w14:paraId="75EB3C99" w14:textId="77777777" w:rsidTr="008935A3">
        <w:tc>
          <w:tcPr>
            <w:tcW w:w="1795" w:type="dxa"/>
          </w:tcPr>
          <w:p w14:paraId="67E86B23" w14:textId="492335EB" w:rsidR="00B06DCA" w:rsidRDefault="001C1960" w:rsidP="00E564BA">
            <w:r>
              <w:t>A</w:t>
            </w:r>
          </w:p>
        </w:tc>
        <w:tc>
          <w:tcPr>
            <w:tcW w:w="2880" w:type="dxa"/>
          </w:tcPr>
          <w:p w14:paraId="5A6318F8" w14:textId="628C5745" w:rsidR="00B06DCA" w:rsidRDefault="008935A3" w:rsidP="00E564BA">
            <w:r>
              <w:t>X</w:t>
            </w:r>
          </w:p>
        </w:tc>
        <w:tc>
          <w:tcPr>
            <w:tcW w:w="5670" w:type="dxa"/>
          </w:tcPr>
          <w:p w14:paraId="26C1DA95" w14:textId="20E4ADAF" w:rsidR="00B06DCA" w:rsidRDefault="008935A3" w:rsidP="00E564BA">
            <w:r>
              <w:t>X</w:t>
            </w:r>
          </w:p>
        </w:tc>
      </w:tr>
      <w:tr w:rsidR="00B06DCA" w14:paraId="781A2DC7" w14:textId="77777777" w:rsidTr="008935A3">
        <w:tc>
          <w:tcPr>
            <w:tcW w:w="1795" w:type="dxa"/>
          </w:tcPr>
          <w:p w14:paraId="5C80BBCE" w14:textId="66D863AB" w:rsidR="00B06DCA" w:rsidRDefault="001C1960" w:rsidP="00E564BA">
            <w:r>
              <w:t>B</w:t>
            </w:r>
          </w:p>
        </w:tc>
        <w:tc>
          <w:tcPr>
            <w:tcW w:w="2880" w:type="dxa"/>
          </w:tcPr>
          <w:p w14:paraId="51B1C259" w14:textId="3CFCE442" w:rsidR="00B06DCA" w:rsidRDefault="008935A3" w:rsidP="00E564BA">
            <w:r>
              <w:t>X</w:t>
            </w:r>
          </w:p>
        </w:tc>
        <w:tc>
          <w:tcPr>
            <w:tcW w:w="5670" w:type="dxa"/>
          </w:tcPr>
          <w:p w14:paraId="2B79BB7B" w14:textId="77777777" w:rsidR="00B06DCA" w:rsidRDefault="00B06DCA" w:rsidP="00E564BA"/>
        </w:tc>
      </w:tr>
      <w:tr w:rsidR="00B06DCA" w14:paraId="20252F21" w14:textId="77777777" w:rsidTr="008935A3">
        <w:tc>
          <w:tcPr>
            <w:tcW w:w="1795" w:type="dxa"/>
          </w:tcPr>
          <w:p w14:paraId="1F5B322B" w14:textId="16747529" w:rsidR="00B06DCA" w:rsidRDefault="001C1960" w:rsidP="00E564BA">
            <w:r>
              <w:t>C</w:t>
            </w:r>
          </w:p>
        </w:tc>
        <w:tc>
          <w:tcPr>
            <w:tcW w:w="2880" w:type="dxa"/>
          </w:tcPr>
          <w:p w14:paraId="08A04D4D" w14:textId="4CCD9663" w:rsidR="00B06DCA" w:rsidRDefault="008935A3" w:rsidP="00E564BA">
            <w:r>
              <w:t>X</w:t>
            </w:r>
          </w:p>
        </w:tc>
        <w:tc>
          <w:tcPr>
            <w:tcW w:w="5670" w:type="dxa"/>
          </w:tcPr>
          <w:p w14:paraId="08C246DD" w14:textId="77777777" w:rsidR="00B06DCA" w:rsidRDefault="00B06DCA" w:rsidP="00E564BA"/>
        </w:tc>
      </w:tr>
      <w:tr w:rsidR="00B06DCA" w14:paraId="3DCA0DFB" w14:textId="77777777" w:rsidTr="008935A3">
        <w:tc>
          <w:tcPr>
            <w:tcW w:w="1795" w:type="dxa"/>
          </w:tcPr>
          <w:p w14:paraId="4D8DCA39" w14:textId="0CBF57CD" w:rsidR="00B06DCA" w:rsidRDefault="001C1960" w:rsidP="00E564BA">
            <w:r>
              <w:t>D</w:t>
            </w:r>
          </w:p>
        </w:tc>
        <w:tc>
          <w:tcPr>
            <w:tcW w:w="2880" w:type="dxa"/>
          </w:tcPr>
          <w:p w14:paraId="5393C040" w14:textId="060F28B6" w:rsidR="00B06DCA" w:rsidRDefault="008935A3" w:rsidP="00E564BA">
            <w:r>
              <w:t>X</w:t>
            </w:r>
          </w:p>
        </w:tc>
        <w:tc>
          <w:tcPr>
            <w:tcW w:w="5670" w:type="dxa"/>
          </w:tcPr>
          <w:p w14:paraId="66434564" w14:textId="7FE7CD9D" w:rsidR="00B06DCA" w:rsidRDefault="008935A3" w:rsidP="00E564BA">
            <w:r>
              <w:t>X</w:t>
            </w:r>
          </w:p>
        </w:tc>
      </w:tr>
      <w:tr w:rsidR="001C1960" w14:paraId="75DF7F05" w14:textId="77777777" w:rsidTr="008935A3">
        <w:tc>
          <w:tcPr>
            <w:tcW w:w="1795" w:type="dxa"/>
          </w:tcPr>
          <w:p w14:paraId="5192998F" w14:textId="239805E7" w:rsidR="001C1960" w:rsidRDefault="001C1960" w:rsidP="00E564BA">
            <w:r>
              <w:t>E</w:t>
            </w:r>
          </w:p>
        </w:tc>
        <w:tc>
          <w:tcPr>
            <w:tcW w:w="2880" w:type="dxa"/>
          </w:tcPr>
          <w:p w14:paraId="0019D79F" w14:textId="0E99924E" w:rsidR="001C1960" w:rsidRDefault="008935A3" w:rsidP="00E564BA">
            <w:r>
              <w:t>X</w:t>
            </w:r>
          </w:p>
        </w:tc>
        <w:tc>
          <w:tcPr>
            <w:tcW w:w="5670" w:type="dxa"/>
          </w:tcPr>
          <w:p w14:paraId="7A71ABFA" w14:textId="7AC80554" w:rsidR="001C1960" w:rsidRDefault="008935A3" w:rsidP="00E564BA">
            <w:r>
              <w:t>X</w:t>
            </w:r>
          </w:p>
        </w:tc>
      </w:tr>
      <w:tr w:rsidR="001C1960" w14:paraId="7F37FC83" w14:textId="77777777" w:rsidTr="008935A3">
        <w:tc>
          <w:tcPr>
            <w:tcW w:w="1795" w:type="dxa"/>
          </w:tcPr>
          <w:p w14:paraId="1A18CB58" w14:textId="1A272BC3" w:rsidR="001C1960" w:rsidRDefault="001C1960" w:rsidP="00E564BA">
            <w:r>
              <w:t>F</w:t>
            </w:r>
          </w:p>
        </w:tc>
        <w:tc>
          <w:tcPr>
            <w:tcW w:w="2880" w:type="dxa"/>
          </w:tcPr>
          <w:p w14:paraId="443DB16E" w14:textId="348E790D" w:rsidR="001C1960" w:rsidRDefault="008935A3" w:rsidP="00E564BA">
            <w:r>
              <w:t>X</w:t>
            </w:r>
          </w:p>
        </w:tc>
        <w:tc>
          <w:tcPr>
            <w:tcW w:w="5670" w:type="dxa"/>
          </w:tcPr>
          <w:p w14:paraId="0DCCA739" w14:textId="1FC7BE40" w:rsidR="001C1960" w:rsidRDefault="002823D0" w:rsidP="00E564BA">
            <w:r>
              <w:t>X</w:t>
            </w:r>
          </w:p>
        </w:tc>
      </w:tr>
      <w:tr w:rsidR="001C1960" w14:paraId="4F44A445" w14:textId="77777777" w:rsidTr="008935A3">
        <w:tc>
          <w:tcPr>
            <w:tcW w:w="1795" w:type="dxa"/>
          </w:tcPr>
          <w:p w14:paraId="21DF2062" w14:textId="6BC69E32" w:rsidR="001C1960" w:rsidRDefault="001C1960" w:rsidP="00E564BA">
            <w:r>
              <w:t>G</w:t>
            </w:r>
          </w:p>
        </w:tc>
        <w:tc>
          <w:tcPr>
            <w:tcW w:w="2880" w:type="dxa"/>
          </w:tcPr>
          <w:p w14:paraId="07EA0D92" w14:textId="58C6C2D6" w:rsidR="001C1960" w:rsidRDefault="008935A3" w:rsidP="00E564BA">
            <w:r>
              <w:t>X</w:t>
            </w:r>
          </w:p>
        </w:tc>
        <w:tc>
          <w:tcPr>
            <w:tcW w:w="5670" w:type="dxa"/>
          </w:tcPr>
          <w:p w14:paraId="391755D5" w14:textId="4CDA6674" w:rsidR="001C1960" w:rsidRDefault="002823D0" w:rsidP="00E564BA">
            <w:r>
              <w:t>X</w:t>
            </w:r>
          </w:p>
        </w:tc>
      </w:tr>
      <w:tr w:rsidR="001C1960" w14:paraId="6CEAAAD2" w14:textId="77777777" w:rsidTr="008935A3">
        <w:tc>
          <w:tcPr>
            <w:tcW w:w="1795" w:type="dxa"/>
          </w:tcPr>
          <w:p w14:paraId="175EC762" w14:textId="3DAFD382" w:rsidR="001C1960" w:rsidRDefault="001C1960" w:rsidP="00E564BA">
            <w:r>
              <w:t>H</w:t>
            </w:r>
          </w:p>
        </w:tc>
        <w:tc>
          <w:tcPr>
            <w:tcW w:w="2880" w:type="dxa"/>
          </w:tcPr>
          <w:p w14:paraId="2A13A5B0" w14:textId="5C2D60C9" w:rsidR="001C1960" w:rsidRDefault="008935A3" w:rsidP="00E564BA">
            <w:r>
              <w:t>X</w:t>
            </w:r>
          </w:p>
        </w:tc>
        <w:tc>
          <w:tcPr>
            <w:tcW w:w="5670" w:type="dxa"/>
          </w:tcPr>
          <w:p w14:paraId="4EC8156C" w14:textId="71995BBC" w:rsidR="001C1960" w:rsidRDefault="002823D0" w:rsidP="00E564BA">
            <w:r>
              <w:t>X</w:t>
            </w:r>
          </w:p>
        </w:tc>
      </w:tr>
    </w:tbl>
    <w:p w14:paraId="612D5799" w14:textId="42CB1092" w:rsidR="00206344" w:rsidRDefault="00206344" w:rsidP="003C4865">
      <w:pPr>
        <w:sectPr w:rsidR="00206344" w:rsidSect="006E0DED">
          <w:type w:val="continuous"/>
          <w:pgSz w:w="12240" w:h="15840"/>
          <w:pgMar w:top="1440" w:right="1440" w:bottom="1440" w:left="1440" w:header="720" w:footer="720" w:gutter="0"/>
          <w:cols w:space="720"/>
          <w:docGrid w:linePitch="360"/>
        </w:sectPr>
      </w:pPr>
    </w:p>
    <w:p w14:paraId="3B0445BD" w14:textId="7BF53357" w:rsidR="001F5D31" w:rsidRDefault="00124939" w:rsidP="00E519F7">
      <w:pPr>
        <w:pStyle w:val="Heading1"/>
      </w:pPr>
      <w:bookmarkStart w:id="16" w:name="_Ref24624943"/>
      <w:bookmarkStart w:id="17" w:name="_Toc45695170"/>
      <w:r>
        <w:lastRenderedPageBreak/>
        <w:t>Attachment</w:t>
      </w:r>
      <w:r w:rsidR="007D1841">
        <w:t xml:space="preserve"> </w:t>
      </w:r>
      <w:r w:rsidR="001310CE">
        <w:t>A</w:t>
      </w:r>
      <w:r w:rsidR="007D1841">
        <w:t xml:space="preserve">.  </w:t>
      </w:r>
      <w:r w:rsidR="002B6053">
        <w:t>Unified Facilities Guide Specifications</w:t>
      </w:r>
      <w:bookmarkEnd w:id="16"/>
      <w:bookmarkEnd w:id="17"/>
    </w:p>
    <w:p w14:paraId="71B786A7" w14:textId="39BDF81D" w:rsidR="002B6053" w:rsidRDefault="00124939" w:rsidP="002B6053">
      <w:r>
        <w:t>The EBCS framework and all underlaying BCS must be in accordance to the Unified Facilities Guide Specification (UFGS) from the Department of Defense.</w:t>
      </w:r>
      <w:r w:rsidR="003A28D2">
        <w:t xml:space="preserve"> Below are the links for the full versions of the applicable specification. </w:t>
      </w:r>
      <w:r w:rsidR="00AB54FC">
        <w:t>Amended</w:t>
      </w:r>
      <w:r w:rsidR="003A28D2">
        <w:t xml:space="preserve"> </w:t>
      </w:r>
      <w:r w:rsidR="0046397D">
        <w:t>examples</w:t>
      </w:r>
      <w:r w:rsidR="003A28D2">
        <w:t xml:space="preserve"> are in Attachment A.</w:t>
      </w:r>
    </w:p>
    <w:p w14:paraId="6204E045" w14:textId="77777777" w:rsidR="003A28D2" w:rsidRDefault="003A28D2" w:rsidP="002B6053"/>
    <w:p w14:paraId="5AC3C4F8" w14:textId="5E19A50D" w:rsidR="002B6053" w:rsidRDefault="002B6053" w:rsidP="00B62424">
      <w:pPr>
        <w:spacing w:after="0"/>
        <w:rPr>
          <w:b/>
        </w:rPr>
      </w:pPr>
      <w:r>
        <w:rPr>
          <w:b/>
        </w:rPr>
        <w:t>UFGS 23 09 00: Instrumentation and Control for HVAC</w:t>
      </w:r>
    </w:p>
    <w:p w14:paraId="18DDC3B5" w14:textId="24711596" w:rsidR="002B6053" w:rsidRDefault="006334D8" w:rsidP="002B6053">
      <w:hyperlink r:id="rId22" w:history="1">
        <w:r w:rsidR="002B6053">
          <w:rPr>
            <w:rStyle w:val="Hyperlink"/>
          </w:rPr>
          <w:t>http://www.wbdg.org/ffc/dod/unified-facilities-guide-specifications-ufgs/ufgs-23-09-00</w:t>
        </w:r>
      </w:hyperlink>
    </w:p>
    <w:p w14:paraId="2155E958" w14:textId="77E5A43D" w:rsidR="002B6053" w:rsidRDefault="002B6053" w:rsidP="002B6053"/>
    <w:p w14:paraId="3FDABF1B" w14:textId="435FBD2D" w:rsidR="002B6053" w:rsidRDefault="00206344" w:rsidP="00B62424">
      <w:pPr>
        <w:spacing w:after="0"/>
        <w:rPr>
          <w:b/>
        </w:rPr>
      </w:pPr>
      <w:r>
        <w:rPr>
          <w:b/>
        </w:rPr>
        <w:t>UFGS 25 10 10: Utility Monitoring and Control System (UMCS) Front End and Integration</w:t>
      </w:r>
    </w:p>
    <w:p w14:paraId="4AE93340" w14:textId="3F6D8A04" w:rsidR="00206344" w:rsidRPr="00206344" w:rsidRDefault="006334D8" w:rsidP="002B6053">
      <w:pPr>
        <w:rPr>
          <w:b/>
        </w:rPr>
      </w:pPr>
      <w:hyperlink r:id="rId23" w:history="1">
        <w:r w:rsidR="00206344">
          <w:rPr>
            <w:rStyle w:val="Hyperlink"/>
          </w:rPr>
          <w:t>http://www.wbdg.org/ffc/dod/unified-facilities-guide-specifications-ufgs/ufgs-25-10-10</w:t>
        </w:r>
      </w:hyperlink>
    </w:p>
    <w:p w14:paraId="647F81CE" w14:textId="7028F1ED" w:rsidR="00AD61ED" w:rsidRDefault="00AD61ED"/>
    <w:p w14:paraId="3CC1C1EA" w14:textId="6DD602C3" w:rsidR="00206344" w:rsidRDefault="00124939" w:rsidP="00206344">
      <w:pPr>
        <w:pStyle w:val="Heading1"/>
      </w:pPr>
      <w:bookmarkStart w:id="18" w:name="_Toc45695171"/>
      <w:r>
        <w:t>Attachment</w:t>
      </w:r>
      <w:r w:rsidR="00206344">
        <w:t xml:space="preserve"> B.  Integration Ready Definition</w:t>
      </w:r>
      <w:bookmarkEnd w:id="18"/>
      <w:r w:rsidR="00206344">
        <w:t xml:space="preserve"> </w:t>
      </w:r>
    </w:p>
    <w:p w14:paraId="22D07C6C" w14:textId="5C61D737" w:rsidR="00206344" w:rsidRDefault="003A28D2" w:rsidP="003A28D2">
      <w:pPr>
        <w:spacing w:after="200" w:line="276" w:lineRule="auto"/>
        <w:contextualSpacing/>
        <w:rPr>
          <w:rFonts w:ascii="Calibri" w:eastAsia="Calibri" w:hAnsi="Calibri" w:cs="Times New Roman"/>
        </w:rPr>
      </w:pPr>
      <w:r>
        <w:rPr>
          <w:rFonts w:ascii="Calibri" w:eastAsia="Calibri" w:hAnsi="Calibri" w:cs="Times New Roman"/>
        </w:rPr>
        <w:t>Attachment B provides the definition of systems that are considered “Integration Ready”. A BCS is considered Integration Ready if it meets all the critical criteria without needing additional work.</w:t>
      </w:r>
    </w:p>
    <w:p w14:paraId="5EE4E8D9" w14:textId="77777777" w:rsidR="003A28D2" w:rsidRPr="00E955A1" w:rsidRDefault="003A28D2" w:rsidP="00B62424">
      <w:pPr>
        <w:spacing w:after="200" w:line="276" w:lineRule="auto"/>
        <w:contextualSpacing/>
        <w:rPr>
          <w:rFonts w:ascii="Calibri" w:eastAsia="Calibri" w:hAnsi="Calibri" w:cs="Times New Roman"/>
        </w:rPr>
      </w:pPr>
    </w:p>
    <w:p w14:paraId="0AF03FE2" w14:textId="308A37C4" w:rsidR="00206344" w:rsidRDefault="00124939" w:rsidP="00206344">
      <w:pPr>
        <w:pStyle w:val="Heading1"/>
      </w:pPr>
      <w:bookmarkStart w:id="19" w:name="_Toc45695172"/>
      <w:r>
        <w:t>Attachment</w:t>
      </w:r>
      <w:r w:rsidR="00206344">
        <w:t xml:space="preserve"> C.  Site Readiness Assessment</w:t>
      </w:r>
      <w:bookmarkEnd w:id="19"/>
    </w:p>
    <w:p w14:paraId="00D4D565" w14:textId="2969FD64" w:rsidR="00206344" w:rsidRDefault="003A28D2" w:rsidP="00206344">
      <w:r>
        <w:t>Attachment C is the SRA workbook that must be completed before any system is integrated to the EBCS.</w:t>
      </w:r>
      <w:r w:rsidR="00AC6A23">
        <w:t xml:space="preserve"> This excludes full building retrofits and/or new construction.</w:t>
      </w:r>
      <w:r>
        <w:t xml:space="preserve"> The primary functions of the SRA are to</w:t>
      </w:r>
      <w:r w:rsidR="007804AA">
        <w:t>:</w:t>
      </w:r>
    </w:p>
    <w:p w14:paraId="14580355" w14:textId="2077DF2E" w:rsidR="003A28D2" w:rsidRDefault="003A28D2" w:rsidP="003A28D2">
      <w:pPr>
        <w:pStyle w:val="ListParagraph"/>
        <w:numPr>
          <w:ilvl w:val="0"/>
          <w:numId w:val="49"/>
        </w:numPr>
      </w:pPr>
      <w:r>
        <w:t>Gather details about the current BCS (vendor, software, IP, etc)</w:t>
      </w:r>
    </w:p>
    <w:p w14:paraId="31B99AE3" w14:textId="62A3DC3B" w:rsidR="003A28D2" w:rsidRDefault="003A28D2" w:rsidP="003A28D2">
      <w:pPr>
        <w:pStyle w:val="ListParagraph"/>
        <w:numPr>
          <w:ilvl w:val="0"/>
          <w:numId w:val="49"/>
        </w:numPr>
      </w:pPr>
      <w:r>
        <w:t>Perform functional testing on the BCS in relation to the integrated mechanical equipment</w:t>
      </w:r>
    </w:p>
    <w:p w14:paraId="4344BBD8" w14:textId="4B61964B" w:rsidR="003A28D2" w:rsidRDefault="003A28D2" w:rsidP="003A28D2">
      <w:pPr>
        <w:pStyle w:val="ListParagraph"/>
        <w:numPr>
          <w:ilvl w:val="0"/>
          <w:numId w:val="49"/>
        </w:numPr>
      </w:pPr>
      <w:r>
        <w:t>Determine if the BCS is Integration Ready</w:t>
      </w:r>
    </w:p>
    <w:p w14:paraId="79CFA305" w14:textId="2AB948F3" w:rsidR="003A28D2" w:rsidRDefault="003A28D2" w:rsidP="003A28D2">
      <w:pPr>
        <w:pStyle w:val="ListParagraph"/>
        <w:numPr>
          <w:ilvl w:val="0"/>
          <w:numId w:val="49"/>
        </w:numPr>
      </w:pPr>
      <w:r>
        <w:t>Complete an onsite checklist on BCS, HVAC, networking, and metering details</w:t>
      </w:r>
    </w:p>
    <w:p w14:paraId="213067C6" w14:textId="2CEEF2F8" w:rsidR="003A28D2" w:rsidRDefault="003A28D2" w:rsidP="00B62424">
      <w:pPr>
        <w:pStyle w:val="ListParagraph"/>
        <w:numPr>
          <w:ilvl w:val="0"/>
          <w:numId w:val="49"/>
        </w:numPr>
      </w:pPr>
      <w:r>
        <w:t>Draft preliminary list of expected costs</w:t>
      </w:r>
    </w:p>
    <w:p w14:paraId="6CBCCC51" w14:textId="77777777" w:rsidR="003A28D2" w:rsidRPr="007804AA" w:rsidRDefault="003A28D2" w:rsidP="007804AA"/>
    <w:p w14:paraId="4A0729B7" w14:textId="5556F715" w:rsidR="00206344" w:rsidRDefault="00124939" w:rsidP="00206344">
      <w:pPr>
        <w:pStyle w:val="Heading1"/>
      </w:pPr>
      <w:bookmarkStart w:id="20" w:name="_Toc45695173"/>
      <w:r>
        <w:t>Attachment</w:t>
      </w:r>
      <w:r w:rsidR="00206344">
        <w:t xml:space="preserve"> D.  DHCP Reservation</w:t>
      </w:r>
      <w:bookmarkEnd w:id="20"/>
    </w:p>
    <w:p w14:paraId="7569DEC8" w14:textId="4FA5EBD5" w:rsidR="00206344" w:rsidRDefault="003A28D2" w:rsidP="00206344">
      <w:r>
        <w:t xml:space="preserve">Attachment D is the form </w:t>
      </w:r>
      <w:r w:rsidR="007804AA">
        <w:t xml:space="preserve">that can be used for </w:t>
      </w:r>
      <w:r>
        <w:t>submitting DHCP and IP reservations</w:t>
      </w:r>
      <w:r w:rsidR="007804AA">
        <w:t xml:space="preserve"> and assist RD’s with technical documentation. The form includes the following fields:</w:t>
      </w:r>
    </w:p>
    <w:p w14:paraId="777A7E01" w14:textId="77777777" w:rsidR="007804AA" w:rsidRDefault="007804AA" w:rsidP="00AD01CC">
      <w:pPr>
        <w:pStyle w:val="ListParagraph"/>
        <w:numPr>
          <w:ilvl w:val="0"/>
          <w:numId w:val="48"/>
        </w:numPr>
        <w:sectPr w:rsidR="007804AA" w:rsidSect="003A28D2">
          <w:pgSz w:w="12240" w:h="15840"/>
          <w:pgMar w:top="720" w:right="720" w:bottom="720" w:left="720" w:header="720" w:footer="720" w:gutter="0"/>
          <w:cols w:space="720"/>
          <w:docGrid w:linePitch="360"/>
        </w:sectPr>
      </w:pPr>
    </w:p>
    <w:p w14:paraId="741167A1" w14:textId="5AE0A72E" w:rsidR="00AD01CC" w:rsidRDefault="00AD01CC" w:rsidP="00AD01CC">
      <w:pPr>
        <w:pStyle w:val="ListParagraph"/>
        <w:numPr>
          <w:ilvl w:val="0"/>
          <w:numId w:val="48"/>
        </w:numPr>
      </w:pPr>
      <w:r>
        <w:t>FAC ID and Building</w:t>
      </w:r>
    </w:p>
    <w:p w14:paraId="6B3D72B7" w14:textId="7B988EBC" w:rsidR="00AD01CC" w:rsidRDefault="00AD01CC" w:rsidP="00AD01CC">
      <w:pPr>
        <w:pStyle w:val="ListParagraph"/>
        <w:numPr>
          <w:ilvl w:val="0"/>
          <w:numId w:val="48"/>
        </w:numPr>
      </w:pPr>
      <w:r>
        <w:t>Panel Name</w:t>
      </w:r>
    </w:p>
    <w:p w14:paraId="26A8B709" w14:textId="25452B64" w:rsidR="00AD01CC" w:rsidRDefault="00AD01CC" w:rsidP="00AD01CC">
      <w:pPr>
        <w:pStyle w:val="ListParagraph"/>
        <w:numPr>
          <w:ilvl w:val="0"/>
          <w:numId w:val="48"/>
        </w:numPr>
      </w:pPr>
      <w:r>
        <w:t>Tridium Jace Model</w:t>
      </w:r>
    </w:p>
    <w:p w14:paraId="699E704B" w14:textId="00F2894C" w:rsidR="00AD01CC" w:rsidRDefault="00AD01CC" w:rsidP="00AD01CC">
      <w:pPr>
        <w:pStyle w:val="ListParagraph"/>
        <w:numPr>
          <w:ilvl w:val="0"/>
          <w:numId w:val="48"/>
        </w:numPr>
      </w:pPr>
      <w:r>
        <w:t>MAC Address Port 1 &amp; 2</w:t>
      </w:r>
    </w:p>
    <w:p w14:paraId="7389D796" w14:textId="12501C9F" w:rsidR="00AD01CC" w:rsidRDefault="00AD01CC" w:rsidP="00AD01CC">
      <w:pPr>
        <w:pStyle w:val="ListParagraph"/>
        <w:numPr>
          <w:ilvl w:val="0"/>
          <w:numId w:val="48"/>
        </w:numPr>
      </w:pPr>
      <w:r>
        <w:t>Serial Number</w:t>
      </w:r>
    </w:p>
    <w:p w14:paraId="2666B483" w14:textId="723A5FA2" w:rsidR="00AD01CC" w:rsidRDefault="00AD01CC" w:rsidP="00AD01CC">
      <w:pPr>
        <w:pStyle w:val="ListParagraph"/>
        <w:numPr>
          <w:ilvl w:val="0"/>
          <w:numId w:val="48"/>
        </w:numPr>
      </w:pPr>
      <w:r>
        <w:t>QNX Code</w:t>
      </w:r>
    </w:p>
    <w:p w14:paraId="4473C69B" w14:textId="503970BC" w:rsidR="00AD01CC" w:rsidRDefault="00AD01CC" w:rsidP="00AD01CC">
      <w:pPr>
        <w:pStyle w:val="ListParagraph"/>
        <w:numPr>
          <w:ilvl w:val="0"/>
          <w:numId w:val="48"/>
        </w:numPr>
      </w:pPr>
      <w:r>
        <w:t>Station Passphrase</w:t>
      </w:r>
    </w:p>
    <w:p w14:paraId="46A6CF64" w14:textId="4E2ACBE9" w:rsidR="00AD01CC" w:rsidRDefault="00AD01CC" w:rsidP="00AD01CC">
      <w:pPr>
        <w:pStyle w:val="ListParagraph"/>
        <w:numPr>
          <w:ilvl w:val="0"/>
          <w:numId w:val="48"/>
        </w:numPr>
      </w:pPr>
      <w:r>
        <w:t>Host ID#</w:t>
      </w:r>
    </w:p>
    <w:p w14:paraId="5ADD9936" w14:textId="09E01321" w:rsidR="00AD01CC" w:rsidRDefault="00AD01CC" w:rsidP="00AD01CC">
      <w:pPr>
        <w:pStyle w:val="ListParagraph"/>
        <w:numPr>
          <w:ilvl w:val="0"/>
          <w:numId w:val="48"/>
        </w:numPr>
      </w:pPr>
      <w:r>
        <w:t>Platform Username &amp; Password</w:t>
      </w:r>
    </w:p>
    <w:p w14:paraId="744A9501" w14:textId="2E63EFC4" w:rsidR="00AD01CC" w:rsidRDefault="00AD01CC" w:rsidP="00AD01CC">
      <w:pPr>
        <w:pStyle w:val="ListParagraph"/>
        <w:numPr>
          <w:ilvl w:val="0"/>
          <w:numId w:val="48"/>
        </w:numPr>
      </w:pPr>
      <w:r>
        <w:t>DHCP Reservation</w:t>
      </w:r>
    </w:p>
    <w:p w14:paraId="4AF1EE38" w14:textId="7FAADE1B" w:rsidR="00AD01CC" w:rsidRDefault="00AD01CC" w:rsidP="00AD01CC">
      <w:pPr>
        <w:pStyle w:val="ListParagraph"/>
        <w:numPr>
          <w:ilvl w:val="0"/>
          <w:numId w:val="48"/>
        </w:numPr>
      </w:pPr>
      <w:r>
        <w:t>Port 1 &amp; 2 DHCP IP Address</w:t>
      </w:r>
    </w:p>
    <w:p w14:paraId="5917B994" w14:textId="10803E5C" w:rsidR="00AD01CC" w:rsidRDefault="00AD01CC" w:rsidP="00AD01CC">
      <w:pPr>
        <w:pStyle w:val="ListParagraph"/>
        <w:numPr>
          <w:ilvl w:val="0"/>
          <w:numId w:val="48"/>
        </w:numPr>
      </w:pPr>
      <w:r>
        <w:t>Port 1 &amp; 2 DHCP Subnet Mask</w:t>
      </w:r>
    </w:p>
    <w:p w14:paraId="1F2871CF" w14:textId="77777777" w:rsidR="007804AA" w:rsidRDefault="007804AA" w:rsidP="00206344">
      <w:pPr>
        <w:sectPr w:rsidR="007804AA" w:rsidSect="00B62424">
          <w:type w:val="continuous"/>
          <w:pgSz w:w="12240" w:h="15840"/>
          <w:pgMar w:top="720" w:right="720" w:bottom="720" w:left="720" w:header="720" w:footer="720" w:gutter="0"/>
          <w:cols w:num="2" w:space="720"/>
          <w:docGrid w:linePitch="360"/>
        </w:sectPr>
      </w:pPr>
    </w:p>
    <w:p w14:paraId="4EDEF101" w14:textId="1EC011BB" w:rsidR="006030CA" w:rsidRDefault="00124939" w:rsidP="00AD61ED">
      <w:pPr>
        <w:pStyle w:val="Heading1"/>
      </w:pPr>
      <w:bookmarkStart w:id="21" w:name="_Toc45695174"/>
      <w:r>
        <w:lastRenderedPageBreak/>
        <w:t>Attachment</w:t>
      </w:r>
      <w:r w:rsidR="006030CA">
        <w:t xml:space="preserve"> </w:t>
      </w:r>
      <w:r w:rsidR="00206344">
        <w:t>E</w:t>
      </w:r>
      <w:r w:rsidR="006030CA">
        <w:t xml:space="preserve">.  </w:t>
      </w:r>
      <w:r w:rsidR="003039DB">
        <w:t>JACE</w:t>
      </w:r>
      <w:r w:rsidR="006030CA">
        <w:t xml:space="preserve"> Enclosure Layout</w:t>
      </w:r>
      <w:bookmarkEnd w:id="21"/>
    </w:p>
    <w:p w14:paraId="3D173D5D" w14:textId="74972E95" w:rsidR="007804AA" w:rsidRPr="007804AA" w:rsidRDefault="007804AA" w:rsidP="00B62424">
      <w:r>
        <w:t xml:space="preserve">Attachment E provides schematics for potential parts list and JACE wiring diagrams.  </w:t>
      </w:r>
    </w:p>
    <w:p w14:paraId="3CC7005F" w14:textId="66E31305" w:rsidR="00F923F1" w:rsidRDefault="00F923F1" w:rsidP="00B62424">
      <w:pPr>
        <w:rPr>
          <w:rFonts w:ascii="Arial" w:hAnsi="Arial" w:cs="Arial"/>
        </w:rPr>
      </w:pPr>
    </w:p>
    <w:p w14:paraId="4B35F731" w14:textId="757D9C0C" w:rsidR="00206344" w:rsidRDefault="007804AA" w:rsidP="00206344">
      <w:pPr>
        <w:pStyle w:val="Heading1"/>
      </w:pPr>
      <w:bookmarkStart w:id="22" w:name="_Toc45695175"/>
      <w:r>
        <w:t>A</w:t>
      </w:r>
      <w:r w:rsidR="00124939">
        <w:t>ttachment</w:t>
      </w:r>
      <w:r w:rsidR="00206344">
        <w:t xml:space="preserve"> F.  User Profiles</w:t>
      </w:r>
      <w:bookmarkEnd w:id="22"/>
    </w:p>
    <w:p w14:paraId="10B2CDA7" w14:textId="2A95E3ED" w:rsidR="007804AA" w:rsidRPr="007804AA" w:rsidRDefault="007804AA" w:rsidP="00B62424">
      <w:r>
        <w:t>Attachment F is the user profile sheet detailing the specifications for credentials, roles, and accessibility for each user. These will be defined by each RD and will be specific to the needs of each RD.</w:t>
      </w:r>
    </w:p>
    <w:p w14:paraId="21833E56" w14:textId="2AA005D3" w:rsidR="00206344" w:rsidRDefault="00206344" w:rsidP="00206344"/>
    <w:p w14:paraId="2DE04448" w14:textId="6F4C2B5F" w:rsidR="002B648C" w:rsidRDefault="00124939" w:rsidP="00AD61ED">
      <w:pPr>
        <w:pStyle w:val="Heading1"/>
      </w:pPr>
      <w:bookmarkStart w:id="23" w:name="_Toc45695176"/>
      <w:r>
        <w:t>Attachment</w:t>
      </w:r>
      <w:r w:rsidR="00AD61ED">
        <w:t xml:space="preserve"> </w:t>
      </w:r>
      <w:r w:rsidR="00206344">
        <w:t>G</w:t>
      </w:r>
      <w:r w:rsidR="00AD61ED">
        <w:t xml:space="preserve">.  </w:t>
      </w:r>
      <w:r w:rsidR="00901234">
        <w:t>Point Naming Convention</w:t>
      </w:r>
      <w:bookmarkEnd w:id="23"/>
    </w:p>
    <w:p w14:paraId="1B693A27" w14:textId="7B0017A6" w:rsidR="00BE39B2" w:rsidRPr="00B62424" w:rsidRDefault="007804AA" w:rsidP="00513954">
      <w:r w:rsidRPr="00B62424">
        <w:t>Attachment G</w:t>
      </w:r>
      <w:r w:rsidR="00BE39B2" w:rsidRPr="00B62424">
        <w:t xml:space="preserve"> provides </w:t>
      </w:r>
      <w:r w:rsidRPr="00B62424">
        <w:t xml:space="preserve">the </w:t>
      </w:r>
      <w:r w:rsidR="00BE39B2" w:rsidRPr="00B62424">
        <w:t>naming conventions for control points.  Additionally, this table indicates which points should be trending (storing</w:t>
      </w:r>
      <w:r w:rsidR="00576B4D" w:rsidRPr="00B62424">
        <w:t xml:space="preserve"> data histories) and which should be generating alarms on faults.</w:t>
      </w:r>
    </w:p>
    <w:p w14:paraId="4BB5F27F" w14:textId="0C8C78C6" w:rsidR="002B648C" w:rsidRDefault="002B648C">
      <w:pPr>
        <w:rPr>
          <w:rFonts w:asciiTheme="majorHAnsi" w:eastAsiaTheme="majorEastAsia" w:hAnsiTheme="majorHAnsi" w:cstheme="majorBidi"/>
          <w:color w:val="2E74B5" w:themeColor="accent1" w:themeShade="BF"/>
          <w:sz w:val="32"/>
          <w:szCs w:val="32"/>
        </w:rPr>
      </w:pPr>
    </w:p>
    <w:p w14:paraId="2154735D" w14:textId="77777777" w:rsidR="00D05E1E" w:rsidRPr="00D05E1E" w:rsidRDefault="00D05E1E" w:rsidP="00D05E1E"/>
    <w:p w14:paraId="6EB1AB77" w14:textId="7EE867D0" w:rsidR="00F37947" w:rsidRDefault="00124939" w:rsidP="00F37947">
      <w:pPr>
        <w:pStyle w:val="Heading1"/>
      </w:pPr>
      <w:bookmarkStart w:id="24" w:name="_Toc45695177"/>
      <w:r>
        <w:t>Attachment</w:t>
      </w:r>
      <w:r w:rsidR="00F37947">
        <w:t xml:space="preserve"> </w:t>
      </w:r>
      <w:r w:rsidR="00AC6A23">
        <w:t>H</w:t>
      </w:r>
      <w:r w:rsidR="00F37947">
        <w:t>.  QA/QC Checklist</w:t>
      </w:r>
      <w:bookmarkEnd w:id="24"/>
      <w:r w:rsidR="00F37947">
        <w:t xml:space="preserve"> </w:t>
      </w:r>
    </w:p>
    <w:p w14:paraId="64C4D87A" w14:textId="1852A371" w:rsidR="00F37947" w:rsidRPr="005940D0" w:rsidRDefault="0099325A" w:rsidP="005940D0">
      <w:r>
        <w:t xml:space="preserve">Attachment </w:t>
      </w:r>
      <w:r w:rsidR="00AC6A23">
        <w:t>H</w:t>
      </w:r>
      <w:r>
        <w:t xml:space="preserve"> is the QA/QC checklist to be completed after EBCS integration is complete.</w:t>
      </w:r>
    </w:p>
    <w:sectPr w:rsidR="00F37947" w:rsidRPr="005940D0" w:rsidSect="004B19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86776" w14:textId="77777777" w:rsidR="006334D8" w:rsidRDefault="006334D8" w:rsidP="0072747B">
      <w:pPr>
        <w:spacing w:after="0" w:line="240" w:lineRule="auto"/>
      </w:pPr>
      <w:r>
        <w:separator/>
      </w:r>
    </w:p>
  </w:endnote>
  <w:endnote w:type="continuationSeparator" w:id="0">
    <w:p w14:paraId="001AD4E2" w14:textId="77777777" w:rsidR="006334D8" w:rsidRDefault="006334D8" w:rsidP="0072747B">
      <w:pPr>
        <w:spacing w:after="0" w:line="240" w:lineRule="auto"/>
      </w:pPr>
      <w:r>
        <w:continuationSeparator/>
      </w:r>
    </w:p>
  </w:endnote>
  <w:endnote w:type="continuationNotice" w:id="1">
    <w:p w14:paraId="72003944" w14:textId="77777777" w:rsidR="006334D8" w:rsidRDefault="00633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E9F0" w14:textId="5868994D" w:rsidR="00966D94" w:rsidRDefault="00966D9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51912"/>
      <w:docPartObj>
        <w:docPartGallery w:val="Page Numbers (Bottom of Page)"/>
        <w:docPartUnique/>
      </w:docPartObj>
    </w:sdtPr>
    <w:sdtEndPr>
      <w:rPr>
        <w:noProof/>
      </w:rPr>
    </w:sdtEndPr>
    <w:sdtContent>
      <w:p w14:paraId="7ABEB50A" w14:textId="4904CD64" w:rsidR="00966D94" w:rsidRDefault="00966D94">
        <w:pPr>
          <w:pStyle w:val="Footer"/>
          <w:jc w:val="center"/>
        </w:pPr>
        <w:r>
          <w:fldChar w:fldCharType="begin"/>
        </w:r>
        <w:r>
          <w:instrText xml:space="preserve"> PAGE   \* MERGEFORMAT </w:instrText>
        </w:r>
        <w:r>
          <w:fldChar w:fldCharType="separate"/>
        </w:r>
        <w:r w:rsidR="00C44A3D">
          <w:rPr>
            <w:noProof/>
          </w:rPr>
          <w:t>9</w:t>
        </w:r>
        <w:r>
          <w:rPr>
            <w:noProof/>
          </w:rPr>
          <w:fldChar w:fldCharType="end"/>
        </w:r>
      </w:p>
    </w:sdtContent>
  </w:sdt>
  <w:p w14:paraId="1C8F2BEA" w14:textId="1BED5410" w:rsidR="00966D94" w:rsidRDefault="00966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21B0" w14:textId="77777777" w:rsidR="006334D8" w:rsidRDefault="006334D8" w:rsidP="0072747B">
      <w:pPr>
        <w:spacing w:after="0" w:line="240" w:lineRule="auto"/>
      </w:pPr>
      <w:r>
        <w:separator/>
      </w:r>
    </w:p>
  </w:footnote>
  <w:footnote w:type="continuationSeparator" w:id="0">
    <w:p w14:paraId="3285B646" w14:textId="77777777" w:rsidR="006334D8" w:rsidRDefault="006334D8" w:rsidP="0072747B">
      <w:pPr>
        <w:spacing w:after="0" w:line="240" w:lineRule="auto"/>
      </w:pPr>
      <w:r>
        <w:continuationSeparator/>
      </w:r>
    </w:p>
  </w:footnote>
  <w:footnote w:type="continuationNotice" w:id="1">
    <w:p w14:paraId="1579ADE1" w14:textId="77777777" w:rsidR="006334D8" w:rsidRDefault="006334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A8D6" w14:textId="0565F5AF" w:rsidR="00966D94" w:rsidRDefault="00966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31D3" w14:textId="338EDF5D" w:rsidR="00966D94" w:rsidRDefault="00966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1995" w14:textId="6E065E8B" w:rsidR="00966D94" w:rsidRDefault="00966D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93C8" w14:textId="4596FB83" w:rsidR="00966D94" w:rsidRDefault="00966D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6403A" w14:textId="4C3BA21D" w:rsidR="00966D94" w:rsidRDefault="00966D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7900" w14:textId="0B1BD3BF" w:rsidR="00966D94" w:rsidRDefault="00966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F23"/>
    <w:multiLevelType w:val="hybridMultilevel"/>
    <w:tmpl w:val="21088008"/>
    <w:lvl w:ilvl="0" w:tplc="A4A262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853C5"/>
    <w:multiLevelType w:val="hybridMultilevel"/>
    <w:tmpl w:val="F5C63AF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00EB6"/>
    <w:multiLevelType w:val="hybridMultilevel"/>
    <w:tmpl w:val="27CC2C7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F846B4B"/>
    <w:multiLevelType w:val="hybridMultilevel"/>
    <w:tmpl w:val="CAEC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47EB3"/>
    <w:multiLevelType w:val="hybridMultilevel"/>
    <w:tmpl w:val="DA8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B66E3"/>
    <w:multiLevelType w:val="hybridMultilevel"/>
    <w:tmpl w:val="9CF4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C3E6F"/>
    <w:multiLevelType w:val="hybridMultilevel"/>
    <w:tmpl w:val="5DD40B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385E"/>
    <w:multiLevelType w:val="hybridMultilevel"/>
    <w:tmpl w:val="3F4CD71A"/>
    <w:lvl w:ilvl="0" w:tplc="05DAE332">
      <w:start w:val="1"/>
      <w:numFmt w:val="decimal"/>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D1F67452">
      <w:start w:val="1"/>
      <w:numFmt w:val="lowerRoman"/>
      <w:lvlText w:val="%3."/>
      <w:lvlJc w:val="right"/>
      <w:pPr>
        <w:ind w:left="1800" w:hanging="180"/>
      </w:pPr>
      <w:rPr>
        <w:rFonts w:hint="default"/>
        <w:b/>
      </w:rPr>
    </w:lvl>
    <w:lvl w:ilvl="3" w:tplc="746E310E">
      <w:start w:val="1"/>
      <w:numFmt w:val="decimal"/>
      <w:lvlText w:val="%4."/>
      <w:lvlJc w:val="left"/>
      <w:pPr>
        <w:ind w:left="2520" w:hanging="360"/>
      </w:pPr>
      <w:rPr>
        <w:b/>
        <w:sz w:val="22"/>
      </w:rPr>
    </w:lvl>
    <w:lvl w:ilvl="4" w:tplc="04090001">
      <w:start w:val="1"/>
      <w:numFmt w:val="bullet"/>
      <w:lvlText w:val=""/>
      <w:lvlJc w:val="left"/>
      <w:pPr>
        <w:ind w:left="333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5C0F1B"/>
    <w:multiLevelType w:val="hybridMultilevel"/>
    <w:tmpl w:val="0896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53B61"/>
    <w:multiLevelType w:val="hybridMultilevel"/>
    <w:tmpl w:val="6C26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C354A"/>
    <w:multiLevelType w:val="hybridMultilevel"/>
    <w:tmpl w:val="F6C46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2585C"/>
    <w:multiLevelType w:val="multilevel"/>
    <w:tmpl w:val="087A6BE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305F66AF"/>
    <w:multiLevelType w:val="hybridMultilevel"/>
    <w:tmpl w:val="953C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B1D2D"/>
    <w:multiLevelType w:val="hybridMultilevel"/>
    <w:tmpl w:val="C5303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E65A0"/>
    <w:multiLevelType w:val="multilevel"/>
    <w:tmpl w:val="0DFA87D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EE55FE"/>
    <w:multiLevelType w:val="hybridMultilevel"/>
    <w:tmpl w:val="963C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57CA7"/>
    <w:multiLevelType w:val="multilevel"/>
    <w:tmpl w:val="5464D116"/>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0" w:hanging="360"/>
      </w:pPr>
      <w:rPr>
        <w:rFonts w:hint="default"/>
        <w:b/>
        <w:sz w:val="22"/>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7" w15:restartNumberingAfterBreak="0">
    <w:nsid w:val="47595E1E"/>
    <w:multiLevelType w:val="multilevel"/>
    <w:tmpl w:val="5464D116"/>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0" w:hanging="360"/>
      </w:pPr>
      <w:rPr>
        <w:rFonts w:hint="default"/>
        <w:b/>
        <w:sz w:val="22"/>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8" w15:restartNumberingAfterBreak="0">
    <w:nsid w:val="495056C3"/>
    <w:multiLevelType w:val="hybridMultilevel"/>
    <w:tmpl w:val="7DE8D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26FF7"/>
    <w:multiLevelType w:val="hybridMultilevel"/>
    <w:tmpl w:val="6A6C32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0F571B"/>
    <w:multiLevelType w:val="hybridMultilevel"/>
    <w:tmpl w:val="87F43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24067"/>
    <w:multiLevelType w:val="hybridMultilevel"/>
    <w:tmpl w:val="FA3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63678"/>
    <w:multiLevelType w:val="hybridMultilevel"/>
    <w:tmpl w:val="C24A1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12A55"/>
    <w:multiLevelType w:val="hybridMultilevel"/>
    <w:tmpl w:val="66F4F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6434C"/>
    <w:multiLevelType w:val="hybridMultilevel"/>
    <w:tmpl w:val="F7B0A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E4D38"/>
    <w:multiLevelType w:val="hybridMultilevel"/>
    <w:tmpl w:val="FB2C6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48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8035A"/>
    <w:multiLevelType w:val="hybridMultilevel"/>
    <w:tmpl w:val="9462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A494F"/>
    <w:multiLevelType w:val="hybridMultilevel"/>
    <w:tmpl w:val="1EB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E28F2"/>
    <w:multiLevelType w:val="hybridMultilevel"/>
    <w:tmpl w:val="2D8A8D3C"/>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29" w15:restartNumberingAfterBreak="0">
    <w:nsid w:val="5B61605E"/>
    <w:multiLevelType w:val="hybridMultilevel"/>
    <w:tmpl w:val="A1DA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860C7"/>
    <w:multiLevelType w:val="hybridMultilevel"/>
    <w:tmpl w:val="1C92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66E2D"/>
    <w:multiLevelType w:val="hybridMultilevel"/>
    <w:tmpl w:val="F6C46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33248"/>
    <w:multiLevelType w:val="hybridMultilevel"/>
    <w:tmpl w:val="6B421AAA"/>
    <w:lvl w:ilvl="0" w:tplc="04090001">
      <w:start w:val="1"/>
      <w:numFmt w:val="bullet"/>
      <w:lvlText w:val=""/>
      <w:lvlJc w:val="left"/>
      <w:pPr>
        <w:ind w:left="-299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833" w:hanging="360"/>
      </w:pPr>
      <w:rPr>
        <w:rFonts w:ascii="Symbol" w:hAnsi="Symbol" w:hint="default"/>
      </w:rPr>
    </w:lvl>
    <w:lvl w:ilvl="4" w:tplc="04090003" w:tentative="1">
      <w:start w:val="1"/>
      <w:numFmt w:val="bullet"/>
      <w:lvlText w:val="o"/>
      <w:lvlJc w:val="left"/>
      <w:pPr>
        <w:ind w:left="-113" w:hanging="360"/>
      </w:pPr>
      <w:rPr>
        <w:rFonts w:ascii="Courier New" w:hAnsi="Courier New" w:cs="Courier New" w:hint="default"/>
      </w:rPr>
    </w:lvl>
    <w:lvl w:ilvl="5" w:tplc="04090005" w:tentative="1">
      <w:start w:val="1"/>
      <w:numFmt w:val="bullet"/>
      <w:lvlText w:val=""/>
      <w:lvlJc w:val="left"/>
      <w:pPr>
        <w:ind w:left="607" w:hanging="360"/>
      </w:pPr>
      <w:rPr>
        <w:rFonts w:ascii="Wingdings" w:hAnsi="Wingdings" w:hint="default"/>
      </w:rPr>
    </w:lvl>
    <w:lvl w:ilvl="6" w:tplc="04090001" w:tentative="1">
      <w:start w:val="1"/>
      <w:numFmt w:val="bullet"/>
      <w:lvlText w:val=""/>
      <w:lvlJc w:val="left"/>
      <w:pPr>
        <w:ind w:left="1327" w:hanging="360"/>
      </w:pPr>
      <w:rPr>
        <w:rFonts w:ascii="Symbol" w:hAnsi="Symbol" w:hint="default"/>
      </w:rPr>
    </w:lvl>
    <w:lvl w:ilvl="7" w:tplc="04090003" w:tentative="1">
      <w:start w:val="1"/>
      <w:numFmt w:val="bullet"/>
      <w:lvlText w:val="o"/>
      <w:lvlJc w:val="left"/>
      <w:pPr>
        <w:ind w:left="2047" w:hanging="360"/>
      </w:pPr>
      <w:rPr>
        <w:rFonts w:ascii="Courier New" w:hAnsi="Courier New" w:cs="Courier New" w:hint="default"/>
      </w:rPr>
    </w:lvl>
    <w:lvl w:ilvl="8" w:tplc="04090005" w:tentative="1">
      <w:start w:val="1"/>
      <w:numFmt w:val="bullet"/>
      <w:lvlText w:val=""/>
      <w:lvlJc w:val="left"/>
      <w:pPr>
        <w:ind w:left="2767" w:hanging="360"/>
      </w:pPr>
      <w:rPr>
        <w:rFonts w:ascii="Wingdings" w:hAnsi="Wingdings" w:hint="default"/>
      </w:rPr>
    </w:lvl>
  </w:abstractNum>
  <w:abstractNum w:abstractNumId="33" w15:restartNumberingAfterBreak="0">
    <w:nsid w:val="5FCF53CB"/>
    <w:multiLevelType w:val="hybridMultilevel"/>
    <w:tmpl w:val="C5303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84498"/>
    <w:multiLevelType w:val="hybridMultilevel"/>
    <w:tmpl w:val="915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64C3A"/>
    <w:multiLevelType w:val="hybridMultilevel"/>
    <w:tmpl w:val="16423B4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43351"/>
    <w:multiLevelType w:val="hybridMultilevel"/>
    <w:tmpl w:val="FC4E0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37065"/>
    <w:multiLevelType w:val="multilevel"/>
    <w:tmpl w:val="5464D116"/>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0" w:hanging="360"/>
      </w:pPr>
      <w:rPr>
        <w:rFonts w:hint="default"/>
        <w:b/>
        <w:sz w:val="22"/>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8" w15:restartNumberingAfterBreak="0">
    <w:nsid w:val="69CA470F"/>
    <w:multiLevelType w:val="hybridMultilevel"/>
    <w:tmpl w:val="837E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B45330"/>
    <w:multiLevelType w:val="hybridMultilevel"/>
    <w:tmpl w:val="3882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27363"/>
    <w:multiLevelType w:val="hybridMultilevel"/>
    <w:tmpl w:val="F0A46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21B89"/>
    <w:multiLevelType w:val="hybridMultilevel"/>
    <w:tmpl w:val="B474370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663F94"/>
    <w:multiLevelType w:val="multilevel"/>
    <w:tmpl w:val="7A684946"/>
    <w:lvl w:ilvl="0">
      <w:start w:val="1"/>
      <w:numFmt w:val="none"/>
      <w:lvlText w:val="2"/>
      <w:lvlJc w:val="left"/>
      <w:pPr>
        <w:ind w:left="360" w:hanging="360"/>
      </w:pPr>
      <w:rPr>
        <w:rFonts w:hint="default"/>
      </w:rPr>
    </w:lvl>
    <w:lvl w:ilvl="1">
      <w:start w:val="1"/>
      <w:numFmt w:val="decimal"/>
      <w:lvlText w:val="%12.1"/>
      <w:lvlJc w:val="left"/>
      <w:pPr>
        <w:ind w:left="360" w:hanging="360"/>
      </w:pPr>
      <w:rPr>
        <w:rFonts w:hint="default"/>
      </w:rPr>
    </w:lvl>
    <w:lvl w:ilvl="2">
      <w:start w:val="1"/>
      <w:numFmt w:val="decimal"/>
      <w:lvlText w:val="%12.1.1"/>
      <w:lvlJc w:val="left"/>
      <w:pPr>
        <w:ind w:left="360" w:hanging="360"/>
      </w:pPr>
      <w:rPr>
        <w:rFonts w:hint="default"/>
      </w:rPr>
    </w:lvl>
    <w:lvl w:ilvl="3">
      <w:start w:val="1"/>
      <w:numFmt w:val="decimal"/>
      <w:lvlText w:val="%12.%2.%3.%4."/>
      <w:lvlJc w:val="left"/>
      <w:pPr>
        <w:ind w:left="360" w:hanging="360"/>
      </w:pPr>
      <w:rPr>
        <w:rFonts w:hint="default"/>
      </w:rPr>
    </w:lvl>
    <w:lvl w:ilvl="4">
      <w:start w:val="1"/>
      <w:numFmt w:val="decimal"/>
      <w:lvlText w:val="%12.%2.%3.%4.%5."/>
      <w:lvlJc w:val="left"/>
      <w:pPr>
        <w:ind w:left="360" w:hanging="360"/>
      </w:pPr>
      <w:rPr>
        <w:rFonts w:hint="default"/>
      </w:rPr>
    </w:lvl>
    <w:lvl w:ilvl="5">
      <w:start w:val="1"/>
      <w:numFmt w:val="decimal"/>
      <w:lvlText w:val="%12.%2.%3.%4.%5.%6."/>
      <w:lvlJc w:val="left"/>
      <w:pPr>
        <w:ind w:left="360" w:hanging="360"/>
      </w:pPr>
      <w:rPr>
        <w:rFonts w:hint="default"/>
      </w:rPr>
    </w:lvl>
    <w:lvl w:ilvl="6">
      <w:start w:val="1"/>
      <w:numFmt w:val="decimal"/>
      <w:lvlText w:val="%12.%2.%3.%4.%5.%6.%7."/>
      <w:lvlJc w:val="left"/>
      <w:pPr>
        <w:ind w:left="360" w:hanging="360"/>
      </w:pPr>
      <w:rPr>
        <w:rFonts w:hint="default"/>
      </w:rPr>
    </w:lvl>
    <w:lvl w:ilvl="7">
      <w:start w:val="1"/>
      <w:numFmt w:val="decimal"/>
      <w:lvlText w:val="%12.%2.%3.%4.%5.%6.%7.%8."/>
      <w:lvlJc w:val="left"/>
      <w:pPr>
        <w:ind w:left="360" w:hanging="360"/>
      </w:pPr>
      <w:rPr>
        <w:rFonts w:hint="default"/>
      </w:rPr>
    </w:lvl>
    <w:lvl w:ilvl="8">
      <w:start w:val="1"/>
      <w:numFmt w:val="decimal"/>
      <w:lvlText w:val="%12.%2.%3.%4.%5.%6.%7.%8.%9."/>
      <w:lvlJc w:val="left"/>
      <w:pPr>
        <w:ind w:left="360" w:hanging="360"/>
      </w:pPr>
      <w:rPr>
        <w:rFonts w:hint="default"/>
      </w:rPr>
    </w:lvl>
  </w:abstractNum>
  <w:abstractNum w:abstractNumId="43" w15:restartNumberingAfterBreak="0">
    <w:nsid w:val="770673A9"/>
    <w:multiLevelType w:val="multilevel"/>
    <w:tmpl w:val="5464D116"/>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44" w15:restartNumberingAfterBreak="0">
    <w:nsid w:val="79AA4AF1"/>
    <w:multiLevelType w:val="multilevel"/>
    <w:tmpl w:val="AB14CE5C"/>
    <w:lvl w:ilvl="0">
      <w:start w:val="2"/>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4310E7"/>
    <w:multiLevelType w:val="hybridMultilevel"/>
    <w:tmpl w:val="21C8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9"/>
  </w:num>
  <w:num w:numId="4">
    <w:abstractNumId w:val="7"/>
  </w:num>
  <w:num w:numId="5">
    <w:abstractNumId w:val="36"/>
  </w:num>
  <w:num w:numId="6">
    <w:abstractNumId w:val="29"/>
  </w:num>
  <w:num w:numId="7">
    <w:abstractNumId w:val="9"/>
  </w:num>
  <w:num w:numId="8">
    <w:abstractNumId w:val="16"/>
    <w:lvlOverride w:ilvl="0">
      <w:startOverride w:val="1"/>
    </w:lvlOverride>
    <w:lvlOverride w:ilvl="1">
      <w:startOverride w:val="5"/>
    </w:lvlOverride>
  </w:num>
  <w:num w:numId="9">
    <w:abstractNumId w:val="4"/>
  </w:num>
  <w:num w:numId="10">
    <w:abstractNumId w:val="13"/>
  </w:num>
  <w:num w:numId="11">
    <w:abstractNumId w:val="33"/>
  </w:num>
  <w:num w:numId="12">
    <w:abstractNumId w:val="0"/>
  </w:num>
  <w:num w:numId="13">
    <w:abstractNumId w:val="40"/>
  </w:num>
  <w:num w:numId="14">
    <w:abstractNumId w:val="34"/>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0"/>
  </w:num>
  <w:num w:numId="21">
    <w:abstractNumId w:val="27"/>
  </w:num>
  <w:num w:numId="22">
    <w:abstractNumId w:val="31"/>
  </w:num>
  <w:num w:numId="23">
    <w:abstractNumId w:val="32"/>
  </w:num>
  <w:num w:numId="24">
    <w:abstractNumId w:val="5"/>
  </w:num>
  <w:num w:numId="25">
    <w:abstractNumId w:val="28"/>
  </w:num>
  <w:num w:numId="26">
    <w:abstractNumId w:val="26"/>
  </w:num>
  <w:num w:numId="27">
    <w:abstractNumId w:val="23"/>
  </w:num>
  <w:num w:numId="28">
    <w:abstractNumId w:val="45"/>
  </w:num>
  <w:num w:numId="29">
    <w:abstractNumId w:val="25"/>
  </w:num>
  <w:num w:numId="30">
    <w:abstractNumId w:val="38"/>
  </w:num>
  <w:num w:numId="31">
    <w:abstractNumId w:val="21"/>
  </w:num>
  <w:num w:numId="32">
    <w:abstractNumId w:val="39"/>
  </w:num>
  <w:num w:numId="33">
    <w:abstractNumId w:val="42"/>
  </w:num>
  <w:num w:numId="34">
    <w:abstractNumId w:val="43"/>
  </w:num>
  <w:num w:numId="35">
    <w:abstractNumId w:val="20"/>
  </w:num>
  <w:num w:numId="36">
    <w:abstractNumId w:val="2"/>
  </w:num>
  <w:num w:numId="37">
    <w:abstractNumId w:val="22"/>
  </w:num>
  <w:num w:numId="38">
    <w:abstractNumId w:val="1"/>
  </w:num>
  <w:num w:numId="39">
    <w:abstractNumId w:val="41"/>
  </w:num>
  <w:num w:numId="40">
    <w:abstractNumId w:val="6"/>
  </w:num>
  <w:num w:numId="41">
    <w:abstractNumId w:val="17"/>
  </w:num>
  <w:num w:numId="42">
    <w:abstractNumId w:val="37"/>
  </w:num>
  <w:num w:numId="43">
    <w:abstractNumId w:val="44"/>
  </w:num>
  <w:num w:numId="44">
    <w:abstractNumId w:val="18"/>
  </w:num>
  <w:num w:numId="45">
    <w:abstractNumId w:val="35"/>
  </w:num>
  <w:num w:numId="46">
    <w:abstractNumId w:val="24"/>
  </w:num>
  <w:num w:numId="47">
    <w:abstractNumId w:val="14"/>
  </w:num>
  <w:num w:numId="48">
    <w:abstractNumId w:val="15"/>
  </w:num>
  <w:num w:numId="49">
    <w:abstractNumId w:val="3"/>
  </w:num>
  <w:num w:numId="5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A2"/>
    <w:rsid w:val="0000282E"/>
    <w:rsid w:val="0000368D"/>
    <w:rsid w:val="000051A2"/>
    <w:rsid w:val="00010714"/>
    <w:rsid w:val="000113D1"/>
    <w:rsid w:val="000125EC"/>
    <w:rsid w:val="00015652"/>
    <w:rsid w:val="0001640A"/>
    <w:rsid w:val="00022FA6"/>
    <w:rsid w:val="000314D8"/>
    <w:rsid w:val="000333C2"/>
    <w:rsid w:val="000361D1"/>
    <w:rsid w:val="000371D9"/>
    <w:rsid w:val="000410B3"/>
    <w:rsid w:val="00045CB9"/>
    <w:rsid w:val="00047044"/>
    <w:rsid w:val="00051189"/>
    <w:rsid w:val="000532BB"/>
    <w:rsid w:val="00054BC6"/>
    <w:rsid w:val="00062EBD"/>
    <w:rsid w:val="00065366"/>
    <w:rsid w:val="000669E2"/>
    <w:rsid w:val="00067629"/>
    <w:rsid w:val="00070DE6"/>
    <w:rsid w:val="000741CB"/>
    <w:rsid w:val="00077B31"/>
    <w:rsid w:val="00085BD5"/>
    <w:rsid w:val="000860F3"/>
    <w:rsid w:val="00097F07"/>
    <w:rsid w:val="000A0DAB"/>
    <w:rsid w:val="000A1A08"/>
    <w:rsid w:val="000A2FD4"/>
    <w:rsid w:val="000B4FD9"/>
    <w:rsid w:val="000B7698"/>
    <w:rsid w:val="000C3037"/>
    <w:rsid w:val="000C305D"/>
    <w:rsid w:val="000C3316"/>
    <w:rsid w:val="000C3999"/>
    <w:rsid w:val="000C4652"/>
    <w:rsid w:val="000C59FA"/>
    <w:rsid w:val="000D2A69"/>
    <w:rsid w:val="000D2CAD"/>
    <w:rsid w:val="000D3756"/>
    <w:rsid w:val="000D3777"/>
    <w:rsid w:val="000E0D83"/>
    <w:rsid w:val="000E2811"/>
    <w:rsid w:val="000E421A"/>
    <w:rsid w:val="000F02AE"/>
    <w:rsid w:val="000F0775"/>
    <w:rsid w:val="000F0CDC"/>
    <w:rsid w:val="000F36D3"/>
    <w:rsid w:val="000F5C1E"/>
    <w:rsid w:val="000F7AFF"/>
    <w:rsid w:val="00100D57"/>
    <w:rsid w:val="001018A3"/>
    <w:rsid w:val="001031F7"/>
    <w:rsid w:val="00105919"/>
    <w:rsid w:val="00111353"/>
    <w:rsid w:val="00111A6F"/>
    <w:rsid w:val="00123A12"/>
    <w:rsid w:val="001244F2"/>
    <w:rsid w:val="00124939"/>
    <w:rsid w:val="00130005"/>
    <w:rsid w:val="001310CE"/>
    <w:rsid w:val="001316A9"/>
    <w:rsid w:val="00131A0A"/>
    <w:rsid w:val="00132C28"/>
    <w:rsid w:val="0013498E"/>
    <w:rsid w:val="001361B5"/>
    <w:rsid w:val="001377B9"/>
    <w:rsid w:val="00143EC5"/>
    <w:rsid w:val="001456EE"/>
    <w:rsid w:val="00147DDA"/>
    <w:rsid w:val="00153928"/>
    <w:rsid w:val="00154AFE"/>
    <w:rsid w:val="001611AF"/>
    <w:rsid w:val="00162337"/>
    <w:rsid w:val="00162D62"/>
    <w:rsid w:val="00184CF2"/>
    <w:rsid w:val="001858C5"/>
    <w:rsid w:val="00185F76"/>
    <w:rsid w:val="00186AF9"/>
    <w:rsid w:val="00186C86"/>
    <w:rsid w:val="00191310"/>
    <w:rsid w:val="00192345"/>
    <w:rsid w:val="00194316"/>
    <w:rsid w:val="00194419"/>
    <w:rsid w:val="001A054B"/>
    <w:rsid w:val="001A13D3"/>
    <w:rsid w:val="001A2968"/>
    <w:rsid w:val="001A665E"/>
    <w:rsid w:val="001A67C4"/>
    <w:rsid w:val="001A71B6"/>
    <w:rsid w:val="001B1765"/>
    <w:rsid w:val="001C1276"/>
    <w:rsid w:val="001C1960"/>
    <w:rsid w:val="001C2272"/>
    <w:rsid w:val="001C24E2"/>
    <w:rsid w:val="001C2A2A"/>
    <w:rsid w:val="001C7505"/>
    <w:rsid w:val="001E0DAA"/>
    <w:rsid w:val="001E2483"/>
    <w:rsid w:val="001E35BE"/>
    <w:rsid w:val="001E671D"/>
    <w:rsid w:val="001F4876"/>
    <w:rsid w:val="001F5D31"/>
    <w:rsid w:val="0020585C"/>
    <w:rsid w:val="00206344"/>
    <w:rsid w:val="0020727F"/>
    <w:rsid w:val="002120DA"/>
    <w:rsid w:val="00214BB0"/>
    <w:rsid w:val="0021532D"/>
    <w:rsid w:val="00217D7F"/>
    <w:rsid w:val="00222149"/>
    <w:rsid w:val="00223E04"/>
    <w:rsid w:val="002255BE"/>
    <w:rsid w:val="00226FB0"/>
    <w:rsid w:val="00230EC2"/>
    <w:rsid w:val="00233FBD"/>
    <w:rsid w:val="0023493B"/>
    <w:rsid w:val="00240908"/>
    <w:rsid w:val="002423A2"/>
    <w:rsid w:val="00242DB6"/>
    <w:rsid w:val="002432B5"/>
    <w:rsid w:val="002446AF"/>
    <w:rsid w:val="00262D1E"/>
    <w:rsid w:val="00265D9A"/>
    <w:rsid w:val="002667EB"/>
    <w:rsid w:val="00267F15"/>
    <w:rsid w:val="00270F51"/>
    <w:rsid w:val="002716D8"/>
    <w:rsid w:val="00271BDF"/>
    <w:rsid w:val="00272364"/>
    <w:rsid w:val="0027356D"/>
    <w:rsid w:val="0027393B"/>
    <w:rsid w:val="00273A11"/>
    <w:rsid w:val="00276719"/>
    <w:rsid w:val="00277143"/>
    <w:rsid w:val="002823D0"/>
    <w:rsid w:val="00284081"/>
    <w:rsid w:val="00297985"/>
    <w:rsid w:val="002A43C9"/>
    <w:rsid w:val="002A7684"/>
    <w:rsid w:val="002B0F3D"/>
    <w:rsid w:val="002B1D9F"/>
    <w:rsid w:val="002B1E7D"/>
    <w:rsid w:val="002B6053"/>
    <w:rsid w:val="002B648C"/>
    <w:rsid w:val="002C54CB"/>
    <w:rsid w:val="002C7167"/>
    <w:rsid w:val="002D0DBB"/>
    <w:rsid w:val="002D1B38"/>
    <w:rsid w:val="002D456C"/>
    <w:rsid w:val="002D4705"/>
    <w:rsid w:val="002E4743"/>
    <w:rsid w:val="002E5855"/>
    <w:rsid w:val="002E720A"/>
    <w:rsid w:val="002E7CC9"/>
    <w:rsid w:val="002F1C37"/>
    <w:rsid w:val="002F47EE"/>
    <w:rsid w:val="002F5264"/>
    <w:rsid w:val="002F5CEB"/>
    <w:rsid w:val="002F655B"/>
    <w:rsid w:val="002F6AB6"/>
    <w:rsid w:val="003039DB"/>
    <w:rsid w:val="00304B92"/>
    <w:rsid w:val="003055FB"/>
    <w:rsid w:val="00310E31"/>
    <w:rsid w:val="003202EC"/>
    <w:rsid w:val="00322F03"/>
    <w:rsid w:val="0032305F"/>
    <w:rsid w:val="00332B30"/>
    <w:rsid w:val="00336C50"/>
    <w:rsid w:val="00351FD0"/>
    <w:rsid w:val="0035276A"/>
    <w:rsid w:val="00355C83"/>
    <w:rsid w:val="0035711F"/>
    <w:rsid w:val="00361B82"/>
    <w:rsid w:val="00366F5B"/>
    <w:rsid w:val="003747A8"/>
    <w:rsid w:val="0038119B"/>
    <w:rsid w:val="003826A9"/>
    <w:rsid w:val="00382929"/>
    <w:rsid w:val="00382F7C"/>
    <w:rsid w:val="00384649"/>
    <w:rsid w:val="00386AAA"/>
    <w:rsid w:val="003933B0"/>
    <w:rsid w:val="00395298"/>
    <w:rsid w:val="0039638C"/>
    <w:rsid w:val="003970F5"/>
    <w:rsid w:val="003A1949"/>
    <w:rsid w:val="003A1977"/>
    <w:rsid w:val="003A28D2"/>
    <w:rsid w:val="003A460F"/>
    <w:rsid w:val="003B2445"/>
    <w:rsid w:val="003B6F59"/>
    <w:rsid w:val="003C0B92"/>
    <w:rsid w:val="003C2378"/>
    <w:rsid w:val="003C43B9"/>
    <w:rsid w:val="003C4865"/>
    <w:rsid w:val="003C77C7"/>
    <w:rsid w:val="003D2718"/>
    <w:rsid w:val="003D294F"/>
    <w:rsid w:val="003D6380"/>
    <w:rsid w:val="003D7F65"/>
    <w:rsid w:val="003E1068"/>
    <w:rsid w:val="003E343B"/>
    <w:rsid w:val="003E531C"/>
    <w:rsid w:val="003E6F23"/>
    <w:rsid w:val="003E7133"/>
    <w:rsid w:val="003E7F69"/>
    <w:rsid w:val="003F012A"/>
    <w:rsid w:val="003F26B4"/>
    <w:rsid w:val="003F2A1C"/>
    <w:rsid w:val="003F41BC"/>
    <w:rsid w:val="003F46EE"/>
    <w:rsid w:val="003F6A58"/>
    <w:rsid w:val="00401844"/>
    <w:rsid w:val="00403DB6"/>
    <w:rsid w:val="00414990"/>
    <w:rsid w:val="00421821"/>
    <w:rsid w:val="00421E6A"/>
    <w:rsid w:val="004226B7"/>
    <w:rsid w:val="004236E5"/>
    <w:rsid w:val="00424382"/>
    <w:rsid w:val="00424F91"/>
    <w:rsid w:val="00431DC3"/>
    <w:rsid w:val="00446266"/>
    <w:rsid w:val="004505CA"/>
    <w:rsid w:val="00455A27"/>
    <w:rsid w:val="00462A4C"/>
    <w:rsid w:val="0046397D"/>
    <w:rsid w:val="00464EA7"/>
    <w:rsid w:val="00464FA3"/>
    <w:rsid w:val="004728C6"/>
    <w:rsid w:val="00481684"/>
    <w:rsid w:val="00482135"/>
    <w:rsid w:val="0048442F"/>
    <w:rsid w:val="00485567"/>
    <w:rsid w:val="00490167"/>
    <w:rsid w:val="00491290"/>
    <w:rsid w:val="00495FC2"/>
    <w:rsid w:val="00496D2F"/>
    <w:rsid w:val="004A210E"/>
    <w:rsid w:val="004A33F5"/>
    <w:rsid w:val="004A3644"/>
    <w:rsid w:val="004A67D9"/>
    <w:rsid w:val="004B0945"/>
    <w:rsid w:val="004B1913"/>
    <w:rsid w:val="004B3CF0"/>
    <w:rsid w:val="004B4770"/>
    <w:rsid w:val="004C0473"/>
    <w:rsid w:val="004C3214"/>
    <w:rsid w:val="004D02CF"/>
    <w:rsid w:val="004D278C"/>
    <w:rsid w:val="004D325A"/>
    <w:rsid w:val="004D3265"/>
    <w:rsid w:val="004D7035"/>
    <w:rsid w:val="004E3B0E"/>
    <w:rsid w:val="004E5B4A"/>
    <w:rsid w:val="004E6B57"/>
    <w:rsid w:val="004E6CB9"/>
    <w:rsid w:val="004E78C8"/>
    <w:rsid w:val="004E79C9"/>
    <w:rsid w:val="004F14EC"/>
    <w:rsid w:val="004F1D83"/>
    <w:rsid w:val="004F41A3"/>
    <w:rsid w:val="004F78A8"/>
    <w:rsid w:val="00502BCB"/>
    <w:rsid w:val="0050446F"/>
    <w:rsid w:val="00504799"/>
    <w:rsid w:val="00506242"/>
    <w:rsid w:val="00506AFF"/>
    <w:rsid w:val="00511DEA"/>
    <w:rsid w:val="00512BDB"/>
    <w:rsid w:val="00513954"/>
    <w:rsid w:val="00514E24"/>
    <w:rsid w:val="00516168"/>
    <w:rsid w:val="00521371"/>
    <w:rsid w:val="00522740"/>
    <w:rsid w:val="005237E7"/>
    <w:rsid w:val="005319B2"/>
    <w:rsid w:val="00534E13"/>
    <w:rsid w:val="005350EB"/>
    <w:rsid w:val="00535246"/>
    <w:rsid w:val="00537EDD"/>
    <w:rsid w:val="00541C99"/>
    <w:rsid w:val="005428B7"/>
    <w:rsid w:val="005428E7"/>
    <w:rsid w:val="00550C2E"/>
    <w:rsid w:val="00554417"/>
    <w:rsid w:val="00561867"/>
    <w:rsid w:val="0056331E"/>
    <w:rsid w:val="00565309"/>
    <w:rsid w:val="005721A1"/>
    <w:rsid w:val="00573ED2"/>
    <w:rsid w:val="00574E92"/>
    <w:rsid w:val="00576B4D"/>
    <w:rsid w:val="005800FB"/>
    <w:rsid w:val="00582D6F"/>
    <w:rsid w:val="0058348E"/>
    <w:rsid w:val="005838BB"/>
    <w:rsid w:val="00583AD9"/>
    <w:rsid w:val="00586053"/>
    <w:rsid w:val="005907CC"/>
    <w:rsid w:val="00591343"/>
    <w:rsid w:val="00593033"/>
    <w:rsid w:val="00593B65"/>
    <w:rsid w:val="005940D0"/>
    <w:rsid w:val="00596BE4"/>
    <w:rsid w:val="005A3ABF"/>
    <w:rsid w:val="005A51D1"/>
    <w:rsid w:val="005B312E"/>
    <w:rsid w:val="005B4048"/>
    <w:rsid w:val="005B4AE6"/>
    <w:rsid w:val="005B5676"/>
    <w:rsid w:val="005C1D33"/>
    <w:rsid w:val="005C6035"/>
    <w:rsid w:val="005D4808"/>
    <w:rsid w:val="005D5906"/>
    <w:rsid w:val="005D5DA1"/>
    <w:rsid w:val="005D5FB6"/>
    <w:rsid w:val="005D6601"/>
    <w:rsid w:val="005E0FE9"/>
    <w:rsid w:val="005E13CB"/>
    <w:rsid w:val="005E14C9"/>
    <w:rsid w:val="005E3E33"/>
    <w:rsid w:val="005E4D4B"/>
    <w:rsid w:val="005E60C5"/>
    <w:rsid w:val="005F1B3C"/>
    <w:rsid w:val="005F2A67"/>
    <w:rsid w:val="005F36D5"/>
    <w:rsid w:val="00601396"/>
    <w:rsid w:val="006030CA"/>
    <w:rsid w:val="00605984"/>
    <w:rsid w:val="006063CD"/>
    <w:rsid w:val="00606761"/>
    <w:rsid w:val="006111C8"/>
    <w:rsid w:val="00613A40"/>
    <w:rsid w:val="00614984"/>
    <w:rsid w:val="006211A1"/>
    <w:rsid w:val="006216DF"/>
    <w:rsid w:val="00625B18"/>
    <w:rsid w:val="00625B9E"/>
    <w:rsid w:val="00626986"/>
    <w:rsid w:val="006334D8"/>
    <w:rsid w:val="0063387E"/>
    <w:rsid w:val="00633F13"/>
    <w:rsid w:val="00636DC9"/>
    <w:rsid w:val="006405FA"/>
    <w:rsid w:val="006448FC"/>
    <w:rsid w:val="00644B9E"/>
    <w:rsid w:val="00645C03"/>
    <w:rsid w:val="006522B1"/>
    <w:rsid w:val="00653D41"/>
    <w:rsid w:val="006611F9"/>
    <w:rsid w:val="00661D74"/>
    <w:rsid w:val="00662D4D"/>
    <w:rsid w:val="00663E80"/>
    <w:rsid w:val="00667741"/>
    <w:rsid w:val="00671038"/>
    <w:rsid w:val="0067688A"/>
    <w:rsid w:val="006778C2"/>
    <w:rsid w:val="00686819"/>
    <w:rsid w:val="00687A62"/>
    <w:rsid w:val="006910B3"/>
    <w:rsid w:val="00692CEA"/>
    <w:rsid w:val="00695488"/>
    <w:rsid w:val="006968BB"/>
    <w:rsid w:val="006A1507"/>
    <w:rsid w:val="006A2C3D"/>
    <w:rsid w:val="006A63F1"/>
    <w:rsid w:val="006B03DB"/>
    <w:rsid w:val="006B1764"/>
    <w:rsid w:val="006B6AA7"/>
    <w:rsid w:val="006C244E"/>
    <w:rsid w:val="006C2E0F"/>
    <w:rsid w:val="006C4122"/>
    <w:rsid w:val="006C4301"/>
    <w:rsid w:val="006C689F"/>
    <w:rsid w:val="006D1402"/>
    <w:rsid w:val="006D37FE"/>
    <w:rsid w:val="006E04B0"/>
    <w:rsid w:val="006E0DED"/>
    <w:rsid w:val="006E25F4"/>
    <w:rsid w:val="006E39A2"/>
    <w:rsid w:val="006E686F"/>
    <w:rsid w:val="006E723B"/>
    <w:rsid w:val="006F14D8"/>
    <w:rsid w:val="006F20FB"/>
    <w:rsid w:val="006F2E81"/>
    <w:rsid w:val="006F505B"/>
    <w:rsid w:val="006F558E"/>
    <w:rsid w:val="006F5A3E"/>
    <w:rsid w:val="00703675"/>
    <w:rsid w:val="00703BD4"/>
    <w:rsid w:val="00703C9C"/>
    <w:rsid w:val="00704C11"/>
    <w:rsid w:val="007052B8"/>
    <w:rsid w:val="00705386"/>
    <w:rsid w:val="007065BC"/>
    <w:rsid w:val="00706F85"/>
    <w:rsid w:val="007173E4"/>
    <w:rsid w:val="007221ED"/>
    <w:rsid w:val="00722594"/>
    <w:rsid w:val="00725E2E"/>
    <w:rsid w:val="0072747B"/>
    <w:rsid w:val="00731508"/>
    <w:rsid w:val="007373FC"/>
    <w:rsid w:val="007401E0"/>
    <w:rsid w:val="00741E60"/>
    <w:rsid w:val="007428D9"/>
    <w:rsid w:val="00743DDA"/>
    <w:rsid w:val="00744ACF"/>
    <w:rsid w:val="00750384"/>
    <w:rsid w:val="00755A48"/>
    <w:rsid w:val="0075766B"/>
    <w:rsid w:val="00760812"/>
    <w:rsid w:val="00767F2C"/>
    <w:rsid w:val="007748A1"/>
    <w:rsid w:val="00775C0C"/>
    <w:rsid w:val="007804AA"/>
    <w:rsid w:val="007814BD"/>
    <w:rsid w:val="007817B1"/>
    <w:rsid w:val="00781CC6"/>
    <w:rsid w:val="007850D3"/>
    <w:rsid w:val="007865A2"/>
    <w:rsid w:val="0078787E"/>
    <w:rsid w:val="00793311"/>
    <w:rsid w:val="00794ADE"/>
    <w:rsid w:val="007A3598"/>
    <w:rsid w:val="007A444F"/>
    <w:rsid w:val="007A52F9"/>
    <w:rsid w:val="007A65CF"/>
    <w:rsid w:val="007B3580"/>
    <w:rsid w:val="007B3C44"/>
    <w:rsid w:val="007B5861"/>
    <w:rsid w:val="007B6CCF"/>
    <w:rsid w:val="007C0535"/>
    <w:rsid w:val="007C0BA9"/>
    <w:rsid w:val="007C1D6E"/>
    <w:rsid w:val="007C2055"/>
    <w:rsid w:val="007D1841"/>
    <w:rsid w:val="007D21B0"/>
    <w:rsid w:val="007D263A"/>
    <w:rsid w:val="007D7D27"/>
    <w:rsid w:val="007E04B8"/>
    <w:rsid w:val="007E258A"/>
    <w:rsid w:val="007E45B0"/>
    <w:rsid w:val="007E57EC"/>
    <w:rsid w:val="007F47DA"/>
    <w:rsid w:val="007F5EB0"/>
    <w:rsid w:val="00800E2B"/>
    <w:rsid w:val="00801055"/>
    <w:rsid w:val="00804CB0"/>
    <w:rsid w:val="00804F66"/>
    <w:rsid w:val="008052A1"/>
    <w:rsid w:val="00807A3A"/>
    <w:rsid w:val="00811EF6"/>
    <w:rsid w:val="00816053"/>
    <w:rsid w:val="008225DA"/>
    <w:rsid w:val="0082754D"/>
    <w:rsid w:val="00833032"/>
    <w:rsid w:val="00833DAF"/>
    <w:rsid w:val="00833F89"/>
    <w:rsid w:val="00836B2A"/>
    <w:rsid w:val="00836B3A"/>
    <w:rsid w:val="00843ED7"/>
    <w:rsid w:val="00844108"/>
    <w:rsid w:val="00844FFC"/>
    <w:rsid w:val="008525B7"/>
    <w:rsid w:val="0085537D"/>
    <w:rsid w:val="00862B8D"/>
    <w:rsid w:val="00862DF7"/>
    <w:rsid w:val="00863028"/>
    <w:rsid w:val="0086305C"/>
    <w:rsid w:val="0086315E"/>
    <w:rsid w:val="00865376"/>
    <w:rsid w:val="00866D36"/>
    <w:rsid w:val="008747CA"/>
    <w:rsid w:val="0087659F"/>
    <w:rsid w:val="008766DA"/>
    <w:rsid w:val="00882CBB"/>
    <w:rsid w:val="008830F3"/>
    <w:rsid w:val="00883515"/>
    <w:rsid w:val="00884EAF"/>
    <w:rsid w:val="00886DDB"/>
    <w:rsid w:val="00890EF7"/>
    <w:rsid w:val="00892A5D"/>
    <w:rsid w:val="008935A3"/>
    <w:rsid w:val="0089529E"/>
    <w:rsid w:val="0089788D"/>
    <w:rsid w:val="008A2278"/>
    <w:rsid w:val="008A5066"/>
    <w:rsid w:val="008A642E"/>
    <w:rsid w:val="008A67A5"/>
    <w:rsid w:val="008B2C02"/>
    <w:rsid w:val="008B456C"/>
    <w:rsid w:val="008B4BB9"/>
    <w:rsid w:val="008C0847"/>
    <w:rsid w:val="008C37A9"/>
    <w:rsid w:val="008C41C1"/>
    <w:rsid w:val="008C555D"/>
    <w:rsid w:val="008C6076"/>
    <w:rsid w:val="008C64BF"/>
    <w:rsid w:val="008C6A29"/>
    <w:rsid w:val="008C6A60"/>
    <w:rsid w:val="008D121D"/>
    <w:rsid w:val="008D21A1"/>
    <w:rsid w:val="008D285D"/>
    <w:rsid w:val="008D332D"/>
    <w:rsid w:val="008E4F21"/>
    <w:rsid w:val="008E5CA1"/>
    <w:rsid w:val="008F268C"/>
    <w:rsid w:val="008F3315"/>
    <w:rsid w:val="008F50F8"/>
    <w:rsid w:val="008F5508"/>
    <w:rsid w:val="008F6D04"/>
    <w:rsid w:val="008F7692"/>
    <w:rsid w:val="00901234"/>
    <w:rsid w:val="00901C08"/>
    <w:rsid w:val="009035E8"/>
    <w:rsid w:val="00905827"/>
    <w:rsid w:val="00906534"/>
    <w:rsid w:val="0091043D"/>
    <w:rsid w:val="00911BAF"/>
    <w:rsid w:val="009121C3"/>
    <w:rsid w:val="00914E8F"/>
    <w:rsid w:val="00915A85"/>
    <w:rsid w:val="00920396"/>
    <w:rsid w:val="0092362D"/>
    <w:rsid w:val="009237FF"/>
    <w:rsid w:val="00923E79"/>
    <w:rsid w:val="00924ED9"/>
    <w:rsid w:val="0092618D"/>
    <w:rsid w:val="0093174B"/>
    <w:rsid w:val="00931992"/>
    <w:rsid w:val="00933D2E"/>
    <w:rsid w:val="00936C2E"/>
    <w:rsid w:val="009373FC"/>
    <w:rsid w:val="009402C6"/>
    <w:rsid w:val="009407D4"/>
    <w:rsid w:val="0094082A"/>
    <w:rsid w:val="00941821"/>
    <w:rsid w:val="00944881"/>
    <w:rsid w:val="00946835"/>
    <w:rsid w:val="00947889"/>
    <w:rsid w:val="0095187D"/>
    <w:rsid w:val="00952376"/>
    <w:rsid w:val="00952462"/>
    <w:rsid w:val="00954E29"/>
    <w:rsid w:val="0095531A"/>
    <w:rsid w:val="00960A08"/>
    <w:rsid w:val="00966D94"/>
    <w:rsid w:val="0096782E"/>
    <w:rsid w:val="009708A1"/>
    <w:rsid w:val="00972412"/>
    <w:rsid w:val="00972877"/>
    <w:rsid w:val="009739B4"/>
    <w:rsid w:val="00973E0D"/>
    <w:rsid w:val="00983862"/>
    <w:rsid w:val="0098544D"/>
    <w:rsid w:val="009874B7"/>
    <w:rsid w:val="00990024"/>
    <w:rsid w:val="0099325A"/>
    <w:rsid w:val="00995BD1"/>
    <w:rsid w:val="00996991"/>
    <w:rsid w:val="00997452"/>
    <w:rsid w:val="009A5246"/>
    <w:rsid w:val="009B0A86"/>
    <w:rsid w:val="009B19D3"/>
    <w:rsid w:val="009B22D1"/>
    <w:rsid w:val="009B2E21"/>
    <w:rsid w:val="009B5201"/>
    <w:rsid w:val="009B6E37"/>
    <w:rsid w:val="009B7090"/>
    <w:rsid w:val="009B7612"/>
    <w:rsid w:val="009C0212"/>
    <w:rsid w:val="009C2224"/>
    <w:rsid w:val="009C32CD"/>
    <w:rsid w:val="009C4428"/>
    <w:rsid w:val="009C4CF2"/>
    <w:rsid w:val="009C5CEF"/>
    <w:rsid w:val="009D1088"/>
    <w:rsid w:val="009D1223"/>
    <w:rsid w:val="009D19F9"/>
    <w:rsid w:val="009D22FE"/>
    <w:rsid w:val="009D4E91"/>
    <w:rsid w:val="009E0EF2"/>
    <w:rsid w:val="009E35EA"/>
    <w:rsid w:val="009E613F"/>
    <w:rsid w:val="009F17A5"/>
    <w:rsid w:val="009F1E10"/>
    <w:rsid w:val="00A03881"/>
    <w:rsid w:val="00A03C37"/>
    <w:rsid w:val="00A04831"/>
    <w:rsid w:val="00A0618F"/>
    <w:rsid w:val="00A06C0B"/>
    <w:rsid w:val="00A12547"/>
    <w:rsid w:val="00A169E9"/>
    <w:rsid w:val="00A21215"/>
    <w:rsid w:val="00A22820"/>
    <w:rsid w:val="00A22BEA"/>
    <w:rsid w:val="00A26A7A"/>
    <w:rsid w:val="00A27018"/>
    <w:rsid w:val="00A30A05"/>
    <w:rsid w:val="00A3395B"/>
    <w:rsid w:val="00A33E49"/>
    <w:rsid w:val="00A34DCA"/>
    <w:rsid w:val="00A34F3A"/>
    <w:rsid w:val="00A362E8"/>
    <w:rsid w:val="00A43A16"/>
    <w:rsid w:val="00A44524"/>
    <w:rsid w:val="00A44A38"/>
    <w:rsid w:val="00A47FD1"/>
    <w:rsid w:val="00A512DB"/>
    <w:rsid w:val="00A55B5E"/>
    <w:rsid w:val="00A604F7"/>
    <w:rsid w:val="00A618C7"/>
    <w:rsid w:val="00A64F76"/>
    <w:rsid w:val="00A65372"/>
    <w:rsid w:val="00A65AED"/>
    <w:rsid w:val="00A67EEF"/>
    <w:rsid w:val="00A71A51"/>
    <w:rsid w:val="00A71AE2"/>
    <w:rsid w:val="00A71C18"/>
    <w:rsid w:val="00A72AB5"/>
    <w:rsid w:val="00A733D2"/>
    <w:rsid w:val="00A73649"/>
    <w:rsid w:val="00A73F5E"/>
    <w:rsid w:val="00A740D3"/>
    <w:rsid w:val="00A7579B"/>
    <w:rsid w:val="00A80BF0"/>
    <w:rsid w:val="00A8158D"/>
    <w:rsid w:val="00A835E8"/>
    <w:rsid w:val="00A92C62"/>
    <w:rsid w:val="00A95CA1"/>
    <w:rsid w:val="00A96456"/>
    <w:rsid w:val="00AB54FC"/>
    <w:rsid w:val="00AC2AB9"/>
    <w:rsid w:val="00AC2C4D"/>
    <w:rsid w:val="00AC4C2F"/>
    <w:rsid w:val="00AC5695"/>
    <w:rsid w:val="00AC6A23"/>
    <w:rsid w:val="00AC6AD3"/>
    <w:rsid w:val="00AC6CBC"/>
    <w:rsid w:val="00AC6FCB"/>
    <w:rsid w:val="00AC7B0C"/>
    <w:rsid w:val="00AD01CC"/>
    <w:rsid w:val="00AD61ED"/>
    <w:rsid w:val="00AE0D66"/>
    <w:rsid w:val="00AE10BD"/>
    <w:rsid w:val="00AE5EA2"/>
    <w:rsid w:val="00AE62E0"/>
    <w:rsid w:val="00AF47B4"/>
    <w:rsid w:val="00B004AD"/>
    <w:rsid w:val="00B007D6"/>
    <w:rsid w:val="00B01B98"/>
    <w:rsid w:val="00B0381B"/>
    <w:rsid w:val="00B06C0F"/>
    <w:rsid w:val="00B06DCA"/>
    <w:rsid w:val="00B07113"/>
    <w:rsid w:val="00B125D9"/>
    <w:rsid w:val="00B13B7B"/>
    <w:rsid w:val="00B15579"/>
    <w:rsid w:val="00B15A90"/>
    <w:rsid w:val="00B258EA"/>
    <w:rsid w:val="00B3139A"/>
    <w:rsid w:val="00B33286"/>
    <w:rsid w:val="00B34443"/>
    <w:rsid w:val="00B37CFD"/>
    <w:rsid w:val="00B45F37"/>
    <w:rsid w:val="00B50CCD"/>
    <w:rsid w:val="00B54070"/>
    <w:rsid w:val="00B5543B"/>
    <w:rsid w:val="00B62424"/>
    <w:rsid w:val="00B6686C"/>
    <w:rsid w:val="00B66D3B"/>
    <w:rsid w:val="00B67AF9"/>
    <w:rsid w:val="00B70010"/>
    <w:rsid w:val="00B716B0"/>
    <w:rsid w:val="00B729EB"/>
    <w:rsid w:val="00B73076"/>
    <w:rsid w:val="00B74F34"/>
    <w:rsid w:val="00B75406"/>
    <w:rsid w:val="00B770DC"/>
    <w:rsid w:val="00B800D3"/>
    <w:rsid w:val="00B838BC"/>
    <w:rsid w:val="00B85DE7"/>
    <w:rsid w:val="00B87132"/>
    <w:rsid w:val="00B87937"/>
    <w:rsid w:val="00B87BFB"/>
    <w:rsid w:val="00B90587"/>
    <w:rsid w:val="00B91740"/>
    <w:rsid w:val="00B92CEE"/>
    <w:rsid w:val="00B953F6"/>
    <w:rsid w:val="00B96243"/>
    <w:rsid w:val="00B9792D"/>
    <w:rsid w:val="00BA0034"/>
    <w:rsid w:val="00BA34D7"/>
    <w:rsid w:val="00BA4916"/>
    <w:rsid w:val="00BA7B18"/>
    <w:rsid w:val="00BA7F37"/>
    <w:rsid w:val="00BB0C34"/>
    <w:rsid w:val="00BB14D4"/>
    <w:rsid w:val="00BB1F28"/>
    <w:rsid w:val="00BB3FD4"/>
    <w:rsid w:val="00BC2009"/>
    <w:rsid w:val="00BC25FB"/>
    <w:rsid w:val="00BC3160"/>
    <w:rsid w:val="00BC33F5"/>
    <w:rsid w:val="00BC4B55"/>
    <w:rsid w:val="00BC7623"/>
    <w:rsid w:val="00BC7AA8"/>
    <w:rsid w:val="00BD3CBE"/>
    <w:rsid w:val="00BD4F71"/>
    <w:rsid w:val="00BD5ED6"/>
    <w:rsid w:val="00BE0A0A"/>
    <w:rsid w:val="00BE3605"/>
    <w:rsid w:val="00BE39B2"/>
    <w:rsid w:val="00BE5CE6"/>
    <w:rsid w:val="00BE60C2"/>
    <w:rsid w:val="00BE7B21"/>
    <w:rsid w:val="00BF0154"/>
    <w:rsid w:val="00BF3F8A"/>
    <w:rsid w:val="00BF57C1"/>
    <w:rsid w:val="00BF5DA2"/>
    <w:rsid w:val="00BF74E9"/>
    <w:rsid w:val="00C02021"/>
    <w:rsid w:val="00C039A5"/>
    <w:rsid w:val="00C05F36"/>
    <w:rsid w:val="00C0626B"/>
    <w:rsid w:val="00C12A59"/>
    <w:rsid w:val="00C141CB"/>
    <w:rsid w:val="00C2534A"/>
    <w:rsid w:val="00C25CA0"/>
    <w:rsid w:val="00C26100"/>
    <w:rsid w:val="00C26630"/>
    <w:rsid w:val="00C26E81"/>
    <w:rsid w:val="00C27745"/>
    <w:rsid w:val="00C44A3D"/>
    <w:rsid w:val="00C52CD5"/>
    <w:rsid w:val="00C54755"/>
    <w:rsid w:val="00C55C24"/>
    <w:rsid w:val="00C55FEE"/>
    <w:rsid w:val="00C56020"/>
    <w:rsid w:val="00C56D25"/>
    <w:rsid w:val="00C61462"/>
    <w:rsid w:val="00C6514E"/>
    <w:rsid w:val="00C67C96"/>
    <w:rsid w:val="00C7183E"/>
    <w:rsid w:val="00C75391"/>
    <w:rsid w:val="00C76029"/>
    <w:rsid w:val="00C77EAD"/>
    <w:rsid w:val="00C80A5A"/>
    <w:rsid w:val="00C8386B"/>
    <w:rsid w:val="00C8694B"/>
    <w:rsid w:val="00C87A16"/>
    <w:rsid w:val="00C954C7"/>
    <w:rsid w:val="00C95B3D"/>
    <w:rsid w:val="00C96572"/>
    <w:rsid w:val="00C966A2"/>
    <w:rsid w:val="00CA08C1"/>
    <w:rsid w:val="00CA0DFE"/>
    <w:rsid w:val="00CA15FA"/>
    <w:rsid w:val="00CA500B"/>
    <w:rsid w:val="00CA57C1"/>
    <w:rsid w:val="00CB14EF"/>
    <w:rsid w:val="00CB1E36"/>
    <w:rsid w:val="00CB23C0"/>
    <w:rsid w:val="00CB35BE"/>
    <w:rsid w:val="00CB4D8F"/>
    <w:rsid w:val="00CC52DB"/>
    <w:rsid w:val="00CD2296"/>
    <w:rsid w:val="00CD3316"/>
    <w:rsid w:val="00CD3A42"/>
    <w:rsid w:val="00CD4088"/>
    <w:rsid w:val="00CD5248"/>
    <w:rsid w:val="00CD61F7"/>
    <w:rsid w:val="00CD6580"/>
    <w:rsid w:val="00CD7654"/>
    <w:rsid w:val="00CD7658"/>
    <w:rsid w:val="00CE6057"/>
    <w:rsid w:val="00CE6AC1"/>
    <w:rsid w:val="00CE7F29"/>
    <w:rsid w:val="00CF19C2"/>
    <w:rsid w:val="00CF1D95"/>
    <w:rsid w:val="00D005F9"/>
    <w:rsid w:val="00D05E1E"/>
    <w:rsid w:val="00D152F9"/>
    <w:rsid w:val="00D15310"/>
    <w:rsid w:val="00D219CF"/>
    <w:rsid w:val="00D21A62"/>
    <w:rsid w:val="00D22CC6"/>
    <w:rsid w:val="00D24B1E"/>
    <w:rsid w:val="00D263F9"/>
    <w:rsid w:val="00D343E6"/>
    <w:rsid w:val="00D37862"/>
    <w:rsid w:val="00D40287"/>
    <w:rsid w:val="00D40CA6"/>
    <w:rsid w:val="00D40D68"/>
    <w:rsid w:val="00D413A7"/>
    <w:rsid w:val="00D42B11"/>
    <w:rsid w:val="00D43AB7"/>
    <w:rsid w:val="00D577BE"/>
    <w:rsid w:val="00D63179"/>
    <w:rsid w:val="00D65853"/>
    <w:rsid w:val="00D66AA1"/>
    <w:rsid w:val="00D7271C"/>
    <w:rsid w:val="00D73DD7"/>
    <w:rsid w:val="00D7549A"/>
    <w:rsid w:val="00D8316D"/>
    <w:rsid w:val="00D90BA6"/>
    <w:rsid w:val="00D91380"/>
    <w:rsid w:val="00D91AD8"/>
    <w:rsid w:val="00D96927"/>
    <w:rsid w:val="00DA76E9"/>
    <w:rsid w:val="00DB1022"/>
    <w:rsid w:val="00DB2F38"/>
    <w:rsid w:val="00DB51D8"/>
    <w:rsid w:val="00DB5FF3"/>
    <w:rsid w:val="00DB7B24"/>
    <w:rsid w:val="00DC07D3"/>
    <w:rsid w:val="00DC3513"/>
    <w:rsid w:val="00DC45C9"/>
    <w:rsid w:val="00DD6F9B"/>
    <w:rsid w:val="00DD79F2"/>
    <w:rsid w:val="00DE1526"/>
    <w:rsid w:val="00DE3A7E"/>
    <w:rsid w:val="00DE7279"/>
    <w:rsid w:val="00DF075F"/>
    <w:rsid w:val="00DF0CAA"/>
    <w:rsid w:val="00DF2C17"/>
    <w:rsid w:val="00DF2F5F"/>
    <w:rsid w:val="00DF5196"/>
    <w:rsid w:val="00DF60F3"/>
    <w:rsid w:val="00DF6156"/>
    <w:rsid w:val="00DF6FF5"/>
    <w:rsid w:val="00DF7740"/>
    <w:rsid w:val="00DF787D"/>
    <w:rsid w:val="00E023ED"/>
    <w:rsid w:val="00E039F9"/>
    <w:rsid w:val="00E04434"/>
    <w:rsid w:val="00E04F9D"/>
    <w:rsid w:val="00E11BED"/>
    <w:rsid w:val="00E16ECB"/>
    <w:rsid w:val="00E20310"/>
    <w:rsid w:val="00E25082"/>
    <w:rsid w:val="00E26E23"/>
    <w:rsid w:val="00E31900"/>
    <w:rsid w:val="00E34B91"/>
    <w:rsid w:val="00E35601"/>
    <w:rsid w:val="00E4102A"/>
    <w:rsid w:val="00E4243D"/>
    <w:rsid w:val="00E5048C"/>
    <w:rsid w:val="00E510F8"/>
    <w:rsid w:val="00E519F7"/>
    <w:rsid w:val="00E51EDE"/>
    <w:rsid w:val="00E54919"/>
    <w:rsid w:val="00E55817"/>
    <w:rsid w:val="00E564BA"/>
    <w:rsid w:val="00E608EE"/>
    <w:rsid w:val="00E623E2"/>
    <w:rsid w:val="00E6499F"/>
    <w:rsid w:val="00E6591F"/>
    <w:rsid w:val="00E70E7C"/>
    <w:rsid w:val="00E7363A"/>
    <w:rsid w:val="00E841EE"/>
    <w:rsid w:val="00E84F07"/>
    <w:rsid w:val="00E855DB"/>
    <w:rsid w:val="00E869E2"/>
    <w:rsid w:val="00E8759F"/>
    <w:rsid w:val="00E9036D"/>
    <w:rsid w:val="00E92682"/>
    <w:rsid w:val="00E96E66"/>
    <w:rsid w:val="00EA00E9"/>
    <w:rsid w:val="00EA497E"/>
    <w:rsid w:val="00EA590B"/>
    <w:rsid w:val="00EA6FB4"/>
    <w:rsid w:val="00EB3A64"/>
    <w:rsid w:val="00EB46FA"/>
    <w:rsid w:val="00EB74BA"/>
    <w:rsid w:val="00EC0FA1"/>
    <w:rsid w:val="00EC40CB"/>
    <w:rsid w:val="00EC4944"/>
    <w:rsid w:val="00EC698D"/>
    <w:rsid w:val="00EC6E9D"/>
    <w:rsid w:val="00ED027B"/>
    <w:rsid w:val="00ED1D6C"/>
    <w:rsid w:val="00ED5682"/>
    <w:rsid w:val="00ED62FF"/>
    <w:rsid w:val="00ED670B"/>
    <w:rsid w:val="00ED6B5C"/>
    <w:rsid w:val="00EE2906"/>
    <w:rsid w:val="00EE3726"/>
    <w:rsid w:val="00EE6DEB"/>
    <w:rsid w:val="00EF0722"/>
    <w:rsid w:val="00EF1FD4"/>
    <w:rsid w:val="00EF23F1"/>
    <w:rsid w:val="00EF4A83"/>
    <w:rsid w:val="00EF4EEF"/>
    <w:rsid w:val="00EF5058"/>
    <w:rsid w:val="00EF7B11"/>
    <w:rsid w:val="00EF7F2C"/>
    <w:rsid w:val="00F0136E"/>
    <w:rsid w:val="00F03398"/>
    <w:rsid w:val="00F0389F"/>
    <w:rsid w:val="00F05C16"/>
    <w:rsid w:val="00F06877"/>
    <w:rsid w:val="00F1012B"/>
    <w:rsid w:val="00F105EC"/>
    <w:rsid w:val="00F12B2D"/>
    <w:rsid w:val="00F14D21"/>
    <w:rsid w:val="00F17A59"/>
    <w:rsid w:val="00F17FCA"/>
    <w:rsid w:val="00F2541F"/>
    <w:rsid w:val="00F25ECC"/>
    <w:rsid w:val="00F321FD"/>
    <w:rsid w:val="00F342DD"/>
    <w:rsid w:val="00F34AB3"/>
    <w:rsid w:val="00F36D40"/>
    <w:rsid w:val="00F37947"/>
    <w:rsid w:val="00F46493"/>
    <w:rsid w:val="00F46C39"/>
    <w:rsid w:val="00F47AA7"/>
    <w:rsid w:val="00F55F79"/>
    <w:rsid w:val="00F561A7"/>
    <w:rsid w:val="00F73544"/>
    <w:rsid w:val="00F7418A"/>
    <w:rsid w:val="00F75B77"/>
    <w:rsid w:val="00F7779C"/>
    <w:rsid w:val="00F828C1"/>
    <w:rsid w:val="00F86CDD"/>
    <w:rsid w:val="00F90A03"/>
    <w:rsid w:val="00F921A2"/>
    <w:rsid w:val="00F923F1"/>
    <w:rsid w:val="00F93594"/>
    <w:rsid w:val="00F94338"/>
    <w:rsid w:val="00F955EE"/>
    <w:rsid w:val="00F96049"/>
    <w:rsid w:val="00F9777F"/>
    <w:rsid w:val="00FA0084"/>
    <w:rsid w:val="00FB530D"/>
    <w:rsid w:val="00FB5C00"/>
    <w:rsid w:val="00FC6FFC"/>
    <w:rsid w:val="00FD20A3"/>
    <w:rsid w:val="00FD625B"/>
    <w:rsid w:val="00FE091C"/>
    <w:rsid w:val="00FE0EB7"/>
    <w:rsid w:val="00FE2B12"/>
    <w:rsid w:val="00FE3F2C"/>
    <w:rsid w:val="00FE713B"/>
    <w:rsid w:val="00FF01EE"/>
    <w:rsid w:val="00FF19B4"/>
    <w:rsid w:val="00FF3B5E"/>
    <w:rsid w:val="00FF563B"/>
    <w:rsid w:val="00FF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A8286"/>
  <w15:docId w15:val="{62CF5E38-F5EE-4159-8999-031F24F7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3174B"/>
    <w:pPr>
      <w:keepNext/>
      <w:keepLines/>
      <w:spacing w:before="36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4102A"/>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C68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F60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F60F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F60F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F60F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F60F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60F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17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E410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6C68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F60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F60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F60F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F60F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F60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60F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423A2"/>
    <w:pPr>
      <w:ind w:left="720"/>
      <w:contextualSpacing/>
    </w:pPr>
  </w:style>
  <w:style w:type="paragraph" w:styleId="ListBullet">
    <w:name w:val="List Bullet"/>
    <w:basedOn w:val="List"/>
    <w:qFormat/>
    <w:rsid w:val="00276719"/>
    <w:pPr>
      <w:autoSpaceDE w:val="0"/>
      <w:autoSpaceDN w:val="0"/>
      <w:adjustRightInd w:val="0"/>
      <w:spacing w:before="120" w:after="0" w:line="264" w:lineRule="auto"/>
      <w:ind w:left="0" w:firstLine="0"/>
      <w:contextualSpacing w:val="0"/>
    </w:pPr>
    <w:rPr>
      <w:rFonts w:ascii="Arial" w:eastAsia="Times New Roman" w:hAnsi="Arial" w:cs="Times New Roman"/>
      <w:sz w:val="24"/>
      <w:szCs w:val="24"/>
    </w:rPr>
  </w:style>
  <w:style w:type="paragraph" w:styleId="List">
    <w:name w:val="List"/>
    <w:basedOn w:val="Normal"/>
    <w:uiPriority w:val="99"/>
    <w:semiHidden/>
    <w:unhideWhenUsed/>
    <w:rsid w:val="00276719"/>
    <w:pPr>
      <w:ind w:left="360" w:hanging="360"/>
      <w:contextualSpacing/>
    </w:pPr>
  </w:style>
  <w:style w:type="paragraph" w:styleId="BodyText">
    <w:name w:val="Body Text"/>
    <w:basedOn w:val="Normal"/>
    <w:link w:val="BodyTextChar"/>
    <w:uiPriority w:val="1"/>
    <w:qFormat/>
    <w:rsid w:val="0072747B"/>
    <w:pPr>
      <w:autoSpaceDE w:val="0"/>
      <w:autoSpaceDN w:val="0"/>
      <w:adjustRightInd w:val="0"/>
      <w:spacing w:before="240" w:after="0" w:line="240" w:lineRule="auto"/>
    </w:pPr>
    <w:rPr>
      <w:rFonts w:ascii="Arial" w:hAnsi="Arial" w:cs="Arial"/>
      <w:sz w:val="24"/>
      <w:szCs w:val="24"/>
    </w:rPr>
  </w:style>
  <w:style w:type="character" w:customStyle="1" w:styleId="BodyTextChar">
    <w:name w:val="Body Text Char"/>
    <w:basedOn w:val="DefaultParagraphFont"/>
    <w:link w:val="BodyText"/>
    <w:uiPriority w:val="1"/>
    <w:rsid w:val="0072747B"/>
    <w:rPr>
      <w:rFonts w:ascii="Arial" w:hAnsi="Arial" w:cs="Arial"/>
      <w:sz w:val="24"/>
      <w:szCs w:val="24"/>
    </w:rPr>
  </w:style>
  <w:style w:type="paragraph" w:styleId="Caption">
    <w:name w:val="caption"/>
    <w:basedOn w:val="BodyText"/>
    <w:next w:val="Normal"/>
    <w:uiPriority w:val="35"/>
    <w:unhideWhenUsed/>
    <w:qFormat/>
    <w:rsid w:val="0072747B"/>
    <w:pPr>
      <w:jc w:val="center"/>
    </w:pPr>
    <w:rPr>
      <w:b/>
    </w:rPr>
  </w:style>
  <w:style w:type="paragraph" w:styleId="BalloonText">
    <w:name w:val="Balloon Text"/>
    <w:basedOn w:val="Normal"/>
    <w:link w:val="BalloonTextChar"/>
    <w:uiPriority w:val="99"/>
    <w:semiHidden/>
    <w:unhideWhenUsed/>
    <w:rsid w:val="0072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7B"/>
    <w:rPr>
      <w:rFonts w:ascii="Tahoma" w:hAnsi="Tahoma" w:cs="Tahoma"/>
      <w:sz w:val="16"/>
      <w:szCs w:val="16"/>
    </w:rPr>
  </w:style>
  <w:style w:type="character" w:styleId="CommentReference">
    <w:name w:val="annotation reference"/>
    <w:basedOn w:val="DefaultParagraphFont"/>
    <w:uiPriority w:val="99"/>
    <w:semiHidden/>
    <w:unhideWhenUsed/>
    <w:rsid w:val="0072747B"/>
    <w:rPr>
      <w:sz w:val="16"/>
      <w:szCs w:val="16"/>
    </w:rPr>
  </w:style>
  <w:style w:type="paragraph" w:styleId="CommentText">
    <w:name w:val="annotation text"/>
    <w:basedOn w:val="Normal"/>
    <w:link w:val="CommentTextChar"/>
    <w:uiPriority w:val="99"/>
    <w:unhideWhenUsed/>
    <w:rsid w:val="0072747B"/>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72747B"/>
    <w:rPr>
      <w:rFonts w:ascii="Arial" w:hAnsi="Arial"/>
      <w:sz w:val="20"/>
      <w:szCs w:val="20"/>
    </w:rPr>
  </w:style>
  <w:style w:type="character" w:styleId="FootnoteReference">
    <w:name w:val="footnote reference"/>
    <w:basedOn w:val="DefaultParagraphFont"/>
    <w:uiPriority w:val="99"/>
    <w:semiHidden/>
    <w:unhideWhenUsed/>
    <w:rsid w:val="0072747B"/>
    <w:rPr>
      <w:vertAlign w:val="superscript"/>
    </w:rPr>
  </w:style>
  <w:style w:type="paragraph" w:styleId="FootnoteText">
    <w:name w:val="footnote text"/>
    <w:basedOn w:val="Normal"/>
    <w:link w:val="FootnoteTextChar"/>
    <w:uiPriority w:val="99"/>
    <w:semiHidden/>
    <w:unhideWhenUsed/>
    <w:rsid w:val="0072747B"/>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7274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40D3"/>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A740D3"/>
    <w:rPr>
      <w:rFonts w:ascii="Arial" w:hAnsi="Arial"/>
      <w:b/>
      <w:bCs/>
      <w:sz w:val="20"/>
      <w:szCs w:val="20"/>
    </w:rPr>
  </w:style>
  <w:style w:type="paragraph" w:styleId="Header">
    <w:name w:val="header"/>
    <w:basedOn w:val="Normal"/>
    <w:link w:val="HeaderChar"/>
    <w:uiPriority w:val="99"/>
    <w:unhideWhenUsed/>
    <w:rsid w:val="00593B65"/>
    <w:pPr>
      <w:tabs>
        <w:tab w:val="center" w:pos="4680"/>
        <w:tab w:val="right" w:pos="9360"/>
      </w:tabs>
      <w:spacing w:after="200" w:line="276" w:lineRule="auto"/>
    </w:pPr>
    <w:rPr>
      <w:rFonts w:ascii="Arial" w:eastAsia="Calibri" w:hAnsi="Arial" w:cs="Arial"/>
      <w:bCs/>
    </w:rPr>
  </w:style>
  <w:style w:type="character" w:customStyle="1" w:styleId="HeaderChar">
    <w:name w:val="Header Char"/>
    <w:basedOn w:val="DefaultParagraphFont"/>
    <w:link w:val="Header"/>
    <w:uiPriority w:val="99"/>
    <w:rsid w:val="00593B65"/>
    <w:rPr>
      <w:rFonts w:ascii="Arial" w:eastAsia="Calibri" w:hAnsi="Arial" w:cs="Arial"/>
      <w:bCs/>
    </w:rPr>
  </w:style>
  <w:style w:type="paragraph" w:styleId="NoSpacing">
    <w:name w:val="No Spacing"/>
    <w:link w:val="NoSpacingChar"/>
    <w:uiPriority w:val="1"/>
    <w:qFormat/>
    <w:rsid w:val="00593B65"/>
    <w:pPr>
      <w:spacing w:after="0" w:line="240" w:lineRule="auto"/>
    </w:pPr>
  </w:style>
  <w:style w:type="character" w:customStyle="1" w:styleId="NoSpacingChar">
    <w:name w:val="No Spacing Char"/>
    <w:basedOn w:val="DefaultParagraphFont"/>
    <w:link w:val="NoSpacing"/>
    <w:uiPriority w:val="1"/>
    <w:rsid w:val="00BB3FD4"/>
  </w:style>
  <w:style w:type="paragraph" w:styleId="NormalWeb">
    <w:name w:val="Normal (Web)"/>
    <w:basedOn w:val="Normal"/>
    <w:uiPriority w:val="99"/>
    <w:semiHidden/>
    <w:unhideWhenUsed/>
    <w:rsid w:val="00593B65"/>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62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33B0"/>
    <w:pPr>
      <w:outlineLvl w:val="9"/>
    </w:pPr>
  </w:style>
  <w:style w:type="paragraph" w:styleId="TOC1">
    <w:name w:val="toc 1"/>
    <w:basedOn w:val="Normal"/>
    <w:next w:val="Normal"/>
    <w:autoRedefine/>
    <w:uiPriority w:val="39"/>
    <w:unhideWhenUsed/>
    <w:qFormat/>
    <w:rsid w:val="00D73DD7"/>
    <w:pPr>
      <w:spacing w:after="100"/>
    </w:pPr>
  </w:style>
  <w:style w:type="character" w:styleId="Hyperlink">
    <w:name w:val="Hyperlink"/>
    <w:basedOn w:val="DefaultParagraphFont"/>
    <w:uiPriority w:val="99"/>
    <w:unhideWhenUsed/>
    <w:rsid w:val="00D73DD7"/>
    <w:rPr>
      <w:color w:val="0563C1" w:themeColor="hyperlink"/>
      <w:u w:val="single"/>
    </w:rPr>
  </w:style>
  <w:style w:type="paragraph" w:styleId="TOC2">
    <w:name w:val="toc 2"/>
    <w:basedOn w:val="Normal"/>
    <w:next w:val="Normal"/>
    <w:autoRedefine/>
    <w:uiPriority w:val="39"/>
    <w:unhideWhenUsed/>
    <w:qFormat/>
    <w:rsid w:val="000051A2"/>
    <w:pPr>
      <w:spacing w:after="100"/>
      <w:ind w:left="220"/>
    </w:pPr>
  </w:style>
  <w:style w:type="paragraph" w:styleId="TOC3">
    <w:name w:val="toc 3"/>
    <w:basedOn w:val="Normal"/>
    <w:next w:val="Normal"/>
    <w:autoRedefine/>
    <w:uiPriority w:val="39"/>
    <w:unhideWhenUsed/>
    <w:rsid w:val="000051A2"/>
    <w:pPr>
      <w:spacing w:after="100"/>
      <w:ind w:left="440"/>
    </w:pPr>
  </w:style>
  <w:style w:type="paragraph" w:styleId="TOC4">
    <w:name w:val="toc 4"/>
    <w:basedOn w:val="Normal"/>
    <w:next w:val="Normal"/>
    <w:autoRedefine/>
    <w:uiPriority w:val="39"/>
    <w:unhideWhenUsed/>
    <w:rsid w:val="0078787E"/>
    <w:pPr>
      <w:tabs>
        <w:tab w:val="left" w:pos="1100"/>
        <w:tab w:val="right" w:leader="dot" w:pos="9350"/>
      </w:tabs>
      <w:spacing w:after="100"/>
      <w:ind w:left="660"/>
    </w:pPr>
  </w:style>
  <w:style w:type="paragraph" w:styleId="TableofFigures">
    <w:name w:val="table of figures"/>
    <w:basedOn w:val="Normal"/>
    <w:next w:val="Normal"/>
    <w:uiPriority w:val="99"/>
    <w:unhideWhenUsed/>
    <w:rsid w:val="008A5066"/>
    <w:pPr>
      <w:spacing w:after="0"/>
    </w:pPr>
  </w:style>
  <w:style w:type="paragraph" w:styleId="Footer">
    <w:name w:val="footer"/>
    <w:basedOn w:val="Normal"/>
    <w:link w:val="FooterChar"/>
    <w:uiPriority w:val="99"/>
    <w:unhideWhenUsed/>
    <w:rsid w:val="00CD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316"/>
  </w:style>
  <w:style w:type="character" w:styleId="FollowedHyperlink">
    <w:name w:val="FollowedHyperlink"/>
    <w:basedOn w:val="DefaultParagraphFont"/>
    <w:uiPriority w:val="99"/>
    <w:semiHidden/>
    <w:unhideWhenUsed/>
    <w:rsid w:val="00DE3A7E"/>
    <w:rPr>
      <w:color w:val="954F72" w:themeColor="followedHyperlink"/>
      <w:u w:val="single"/>
    </w:rPr>
  </w:style>
  <w:style w:type="paragraph" w:styleId="EndnoteText">
    <w:name w:val="endnote text"/>
    <w:basedOn w:val="Normal"/>
    <w:link w:val="EndnoteTextChar"/>
    <w:uiPriority w:val="99"/>
    <w:semiHidden/>
    <w:unhideWhenUsed/>
    <w:rsid w:val="007428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28D9"/>
    <w:rPr>
      <w:sz w:val="20"/>
      <w:szCs w:val="20"/>
    </w:rPr>
  </w:style>
  <w:style w:type="character" w:styleId="EndnoteReference">
    <w:name w:val="endnote reference"/>
    <w:basedOn w:val="DefaultParagraphFont"/>
    <w:uiPriority w:val="99"/>
    <w:semiHidden/>
    <w:unhideWhenUsed/>
    <w:rsid w:val="007428D9"/>
    <w:rPr>
      <w:vertAlign w:val="superscript"/>
    </w:rPr>
  </w:style>
  <w:style w:type="paragraph" w:styleId="Revision">
    <w:name w:val="Revision"/>
    <w:hidden/>
    <w:uiPriority w:val="99"/>
    <w:semiHidden/>
    <w:rsid w:val="0078787E"/>
    <w:pPr>
      <w:spacing w:after="0" w:line="240" w:lineRule="auto"/>
    </w:pPr>
  </w:style>
  <w:style w:type="paragraph" w:customStyle="1" w:styleId="xl128">
    <w:name w:val="xl128"/>
    <w:basedOn w:val="Normal"/>
    <w:rsid w:val="00BB3F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395298"/>
    <w:pPr>
      <w:widowControl w:val="0"/>
      <w:spacing w:after="0" w:line="240" w:lineRule="auto"/>
    </w:pPr>
  </w:style>
  <w:style w:type="paragraph" w:styleId="TOC5">
    <w:name w:val="toc 5"/>
    <w:basedOn w:val="Normal"/>
    <w:next w:val="Normal"/>
    <w:autoRedefine/>
    <w:uiPriority w:val="39"/>
    <w:unhideWhenUsed/>
    <w:rsid w:val="009C4428"/>
    <w:pPr>
      <w:spacing w:after="100"/>
      <w:ind w:left="880"/>
    </w:pPr>
    <w:rPr>
      <w:rFonts w:eastAsiaTheme="minorEastAsia"/>
    </w:rPr>
  </w:style>
  <w:style w:type="paragraph" w:styleId="TOC6">
    <w:name w:val="toc 6"/>
    <w:basedOn w:val="Normal"/>
    <w:next w:val="Normal"/>
    <w:autoRedefine/>
    <w:uiPriority w:val="39"/>
    <w:unhideWhenUsed/>
    <w:rsid w:val="009C4428"/>
    <w:pPr>
      <w:spacing w:after="100"/>
      <w:ind w:left="1100"/>
    </w:pPr>
    <w:rPr>
      <w:rFonts w:eastAsiaTheme="minorEastAsia"/>
    </w:rPr>
  </w:style>
  <w:style w:type="paragraph" w:styleId="TOC7">
    <w:name w:val="toc 7"/>
    <w:basedOn w:val="Normal"/>
    <w:next w:val="Normal"/>
    <w:autoRedefine/>
    <w:uiPriority w:val="39"/>
    <w:unhideWhenUsed/>
    <w:rsid w:val="009C4428"/>
    <w:pPr>
      <w:spacing w:after="100"/>
      <w:ind w:left="1320"/>
    </w:pPr>
    <w:rPr>
      <w:rFonts w:eastAsiaTheme="minorEastAsia"/>
    </w:rPr>
  </w:style>
  <w:style w:type="paragraph" w:styleId="TOC8">
    <w:name w:val="toc 8"/>
    <w:basedOn w:val="Normal"/>
    <w:next w:val="Normal"/>
    <w:autoRedefine/>
    <w:uiPriority w:val="39"/>
    <w:unhideWhenUsed/>
    <w:rsid w:val="009C4428"/>
    <w:pPr>
      <w:spacing w:after="100"/>
      <w:ind w:left="1540"/>
    </w:pPr>
    <w:rPr>
      <w:rFonts w:eastAsiaTheme="minorEastAsia"/>
    </w:rPr>
  </w:style>
  <w:style w:type="paragraph" w:styleId="TOC9">
    <w:name w:val="toc 9"/>
    <w:basedOn w:val="Normal"/>
    <w:next w:val="Normal"/>
    <w:autoRedefine/>
    <w:uiPriority w:val="39"/>
    <w:unhideWhenUsed/>
    <w:rsid w:val="009C4428"/>
    <w:pPr>
      <w:spacing w:after="100"/>
      <w:ind w:left="1760"/>
    </w:pPr>
    <w:rPr>
      <w:rFonts w:eastAsiaTheme="minorEastAsia"/>
    </w:rPr>
  </w:style>
  <w:style w:type="character" w:customStyle="1" w:styleId="UnresolvedMention">
    <w:name w:val="Unresolved Mention"/>
    <w:basedOn w:val="DefaultParagraphFont"/>
    <w:uiPriority w:val="99"/>
    <w:semiHidden/>
    <w:unhideWhenUsed/>
    <w:rsid w:val="009C4428"/>
    <w:rPr>
      <w:color w:val="605E5C"/>
      <w:shd w:val="clear" w:color="auto" w:fill="E1DFDD"/>
    </w:rPr>
  </w:style>
  <w:style w:type="character" w:styleId="PlaceholderText">
    <w:name w:val="Placeholder Text"/>
    <w:basedOn w:val="DefaultParagraphFont"/>
    <w:uiPriority w:val="99"/>
    <w:semiHidden/>
    <w:rsid w:val="00284081"/>
    <w:rPr>
      <w:color w:val="808080"/>
    </w:rPr>
  </w:style>
  <w:style w:type="paragraph" w:customStyle="1" w:styleId="Caption-Fig">
    <w:name w:val="Caption-Fig"/>
    <w:basedOn w:val="Caption"/>
    <w:next w:val="Normal"/>
    <w:qFormat/>
    <w:rsid w:val="00284081"/>
    <w:pPr>
      <w:tabs>
        <w:tab w:val="left" w:pos="1152"/>
      </w:tabs>
      <w:autoSpaceDE/>
      <w:autoSpaceDN/>
      <w:adjustRightInd/>
      <w:spacing w:before="120" w:after="240"/>
      <w:ind w:left="1152" w:hanging="1152"/>
      <w:jc w:val="left"/>
    </w:pPr>
    <w:rPr>
      <w:rFonts w:asciiTheme="minorHAnsi" w:eastAsia="Times New Roman" w:hAnsiTheme="minorHAnsi" w:cs="Times New Roman"/>
      <w:b w:val="0"/>
      <w:color w:val="44546A" w:themeColor="text2"/>
      <w:sz w:val="22"/>
      <w:szCs w:val="22"/>
    </w:rPr>
  </w:style>
  <w:style w:type="table" w:styleId="ListTable3-Accent5">
    <w:name w:val="List Table 3 Accent 5"/>
    <w:basedOn w:val="TableNormal"/>
    <w:uiPriority w:val="48"/>
    <w:rsid w:val="009B520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1">
    <w:name w:val="List Table 3 Accent 1"/>
    <w:basedOn w:val="TableNormal"/>
    <w:uiPriority w:val="48"/>
    <w:rsid w:val="0035711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6080">
      <w:bodyDiv w:val="1"/>
      <w:marLeft w:val="0"/>
      <w:marRight w:val="0"/>
      <w:marTop w:val="0"/>
      <w:marBottom w:val="0"/>
      <w:divBdr>
        <w:top w:val="none" w:sz="0" w:space="0" w:color="auto"/>
        <w:left w:val="none" w:sz="0" w:space="0" w:color="auto"/>
        <w:bottom w:val="none" w:sz="0" w:space="0" w:color="auto"/>
        <w:right w:val="none" w:sz="0" w:space="0" w:color="auto"/>
      </w:divBdr>
    </w:div>
    <w:div w:id="757167807">
      <w:bodyDiv w:val="1"/>
      <w:marLeft w:val="0"/>
      <w:marRight w:val="0"/>
      <w:marTop w:val="0"/>
      <w:marBottom w:val="0"/>
      <w:divBdr>
        <w:top w:val="none" w:sz="0" w:space="0" w:color="auto"/>
        <w:left w:val="none" w:sz="0" w:space="0" w:color="auto"/>
        <w:bottom w:val="none" w:sz="0" w:space="0" w:color="auto"/>
        <w:right w:val="none" w:sz="0" w:space="0" w:color="auto"/>
      </w:divBdr>
    </w:div>
    <w:div w:id="93154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wbdg.org/ffc/dod/unified-facilities-guide-specifications-ufgs/ufgs-25-10-1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wbdg.org/ffc/dod/unified-facilities-guide-specifications-ufgs/ufgs-23-0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DA90681DC3B41B85CF2D98236C0FF" ma:contentTypeVersion="8" ma:contentTypeDescription="Create a new document." ma:contentTypeScope="" ma:versionID="f0ff459af1be02a40b38e22d29d3c553">
  <xsd:schema xmlns:xsd="http://www.w3.org/2001/XMLSchema" xmlns:xs="http://www.w3.org/2001/XMLSchema" xmlns:p="http://schemas.microsoft.com/office/2006/metadata/properties" xmlns:ns3="4fae49c7-9cb0-43b5-be9f-8c787c4aee0b" targetNamespace="http://schemas.microsoft.com/office/2006/metadata/properties" ma:root="true" ma:fieldsID="2a003a69c30ca4e283d494d5230e2b7b" ns3:_="">
    <xsd:import namespace="4fae49c7-9cb0-43b5-be9f-8c787c4aee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e49c7-9cb0-43b5-be9f-8c787c4ae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2DBA-AF94-47A9-AE56-9D6033413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e49c7-9cb0-43b5-be9f-8c787c4ae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C15FB-DAA6-4E2D-AAAB-E07E09ED3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72A3F-EA31-4DAE-8C34-085F32D4405A}">
  <ds:schemaRefs>
    <ds:schemaRef ds:uri="http://schemas.microsoft.com/sharepoint/v3/contenttype/forms"/>
  </ds:schemaRefs>
</ds:datastoreItem>
</file>

<file path=customXml/itemProps4.xml><?xml version="1.0" encoding="utf-8"?>
<ds:datastoreItem xmlns:ds="http://schemas.openxmlformats.org/officeDocument/2006/customXml" ds:itemID="{4C6798DA-5B1A-452F-A843-EC541E28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PNNL IM Services</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 Todd</dc:creator>
  <cp:lastModifiedBy>Schaper, William S Mr CTR USARC ARIM/DPW</cp:lastModifiedBy>
  <cp:revision>2</cp:revision>
  <cp:lastPrinted>2019-11-13T15:51:00Z</cp:lastPrinted>
  <dcterms:created xsi:type="dcterms:W3CDTF">2020-07-15T17:17:00Z</dcterms:created>
  <dcterms:modified xsi:type="dcterms:W3CDTF">2020-07-15T17:17:00Z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0x010100992DA90681DC3B41B85CF2D98236C0FF</vt:lpwstr>
  </property>
</Properties>
</file>